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451E71" w14:textId="56EDAA8C" w:rsidR="00916A55" w:rsidRPr="00C96FDB" w:rsidRDefault="00916A55" w:rsidP="00916A55">
      <w:pPr>
        <w:pStyle w:val="3GPPHeader"/>
        <w:spacing w:after="60"/>
        <w:rPr>
          <w:sz w:val="32"/>
          <w:szCs w:val="32"/>
        </w:rPr>
      </w:pPr>
      <w:r w:rsidRPr="00C96FDB">
        <w:t>3GPP RAN WG2 Meeting #12</w:t>
      </w:r>
      <w:r w:rsidRPr="00D70667">
        <w:t>3</w:t>
      </w:r>
      <w:r>
        <w:t>bis</w:t>
      </w:r>
      <w:r w:rsidRPr="00C96FDB">
        <w:tab/>
      </w:r>
      <w:r w:rsidRPr="00C96FDB">
        <w:rPr>
          <w:rFonts w:cs="Arial"/>
          <w:sz w:val="26"/>
          <w:szCs w:val="26"/>
        </w:rPr>
        <w:t>R2-23</w:t>
      </w:r>
      <w:r w:rsidR="00ED187E">
        <w:rPr>
          <w:rFonts w:cs="Arial"/>
          <w:sz w:val="26"/>
          <w:szCs w:val="26"/>
        </w:rPr>
        <w:t>10847</w:t>
      </w:r>
    </w:p>
    <w:p w14:paraId="52AD93B1" w14:textId="77777777" w:rsidR="00916A55" w:rsidRPr="00702A88" w:rsidRDefault="00916A55" w:rsidP="00916A55">
      <w:pPr>
        <w:pStyle w:val="3GPPHeader"/>
      </w:pPr>
      <w:r>
        <w:t>Xiamen</w:t>
      </w:r>
      <w:r w:rsidRPr="00D70667">
        <w:t xml:space="preserve">, </w:t>
      </w:r>
      <w:r>
        <w:t>China,</w:t>
      </w:r>
      <w:r w:rsidRPr="00C96FDB">
        <w:t xml:space="preserve"> </w:t>
      </w:r>
      <w:r>
        <w:t>October 9</w:t>
      </w:r>
      <w:r w:rsidRPr="0081080F">
        <w:rPr>
          <w:vertAlign w:val="superscript"/>
        </w:rPr>
        <w:t>th</w:t>
      </w:r>
      <w:r>
        <w:t xml:space="preserve"> – 13</w:t>
      </w:r>
      <w:r w:rsidRPr="00495995">
        <w:rPr>
          <w:vertAlign w:val="superscript"/>
        </w:rPr>
        <w:t>th</w:t>
      </w:r>
      <w:r w:rsidRPr="00C96FDB">
        <w:t>, 2023</w:t>
      </w:r>
      <w:r>
        <w:t xml:space="preserve">                                       </w:t>
      </w:r>
    </w:p>
    <w:p w14:paraId="740BC55A" w14:textId="15A7AA89" w:rsidR="00CA5499" w:rsidRPr="00412DF3" w:rsidRDefault="00CA5499" w:rsidP="00CA5499">
      <w:pPr>
        <w:pStyle w:val="3GPPHeader"/>
        <w:rPr>
          <w:sz w:val="22"/>
          <w:szCs w:val="22"/>
          <w:lang w:val="sv-SE"/>
        </w:rPr>
      </w:pPr>
      <w:r w:rsidRPr="00412DF3">
        <w:rPr>
          <w:sz w:val="22"/>
          <w:szCs w:val="22"/>
          <w:lang w:val="sv-SE"/>
        </w:rPr>
        <w:t>Agenda Item:</w:t>
      </w:r>
      <w:r w:rsidRPr="00412DF3">
        <w:rPr>
          <w:sz w:val="22"/>
          <w:szCs w:val="22"/>
          <w:lang w:val="sv-SE"/>
        </w:rPr>
        <w:tab/>
      </w:r>
      <w:r w:rsidR="00E660C7">
        <w:rPr>
          <w:sz w:val="22"/>
          <w:szCs w:val="22"/>
          <w:lang w:val="sv-SE"/>
        </w:rPr>
        <w:t>7.20.2</w:t>
      </w:r>
    </w:p>
    <w:p w14:paraId="029F01EA" w14:textId="77777777" w:rsidR="00CA5499" w:rsidRPr="00B44108" w:rsidRDefault="00CA5499" w:rsidP="00CA5499">
      <w:pPr>
        <w:pStyle w:val="3GPPHeader"/>
        <w:rPr>
          <w:sz w:val="22"/>
          <w:szCs w:val="22"/>
          <w:lang w:val="en-US"/>
        </w:rPr>
      </w:pPr>
      <w:r w:rsidRPr="00B44108">
        <w:rPr>
          <w:sz w:val="22"/>
          <w:szCs w:val="22"/>
          <w:lang w:val="en-US"/>
        </w:rPr>
        <w:t>Source:</w:t>
      </w:r>
      <w:r w:rsidRPr="00B44108">
        <w:rPr>
          <w:sz w:val="22"/>
          <w:szCs w:val="22"/>
          <w:lang w:val="en-US"/>
        </w:rPr>
        <w:tab/>
        <w:t>InterDigital</w:t>
      </w:r>
    </w:p>
    <w:p w14:paraId="291916FF" w14:textId="773C1845" w:rsidR="00CA5499" w:rsidRPr="004A1A95" w:rsidRDefault="00CA5499" w:rsidP="00EA49B2">
      <w:pPr>
        <w:pStyle w:val="3GPPHeader"/>
        <w:tabs>
          <w:tab w:val="clear" w:pos="9639"/>
          <w:tab w:val="left" w:pos="8670"/>
        </w:tabs>
        <w:jc w:val="left"/>
        <w:rPr>
          <w:color w:val="000000"/>
          <w:sz w:val="22"/>
          <w:szCs w:val="22"/>
        </w:rPr>
      </w:pPr>
      <w:r w:rsidRPr="004A1A95">
        <w:rPr>
          <w:sz w:val="22"/>
          <w:szCs w:val="22"/>
        </w:rPr>
        <w:t>Title:</w:t>
      </w:r>
      <w:r w:rsidRPr="004A1A95">
        <w:rPr>
          <w:sz w:val="22"/>
          <w:szCs w:val="22"/>
        </w:rPr>
        <w:tab/>
      </w:r>
      <w:r w:rsidR="00AB7040">
        <w:rPr>
          <w:sz w:val="22"/>
          <w:szCs w:val="22"/>
        </w:rPr>
        <w:t>UL time alignment</w:t>
      </w:r>
      <w:r w:rsidR="00020E37">
        <w:rPr>
          <w:sz w:val="22"/>
          <w:szCs w:val="22"/>
        </w:rPr>
        <w:t xml:space="preserve"> in </w:t>
      </w:r>
      <w:r w:rsidR="00A1043D">
        <w:rPr>
          <w:sz w:val="22"/>
          <w:szCs w:val="22"/>
        </w:rPr>
        <w:t xml:space="preserve">multi-DCI </w:t>
      </w:r>
      <w:r w:rsidR="00487E15">
        <w:rPr>
          <w:sz w:val="22"/>
          <w:szCs w:val="22"/>
        </w:rPr>
        <w:t xml:space="preserve">based </w:t>
      </w:r>
      <w:r w:rsidR="00A1043D">
        <w:rPr>
          <w:sz w:val="22"/>
          <w:szCs w:val="22"/>
        </w:rPr>
        <w:t>multi-TRP</w:t>
      </w:r>
      <w:r w:rsidR="00835991">
        <w:rPr>
          <w:sz w:val="22"/>
          <w:szCs w:val="22"/>
        </w:rPr>
        <w:t xml:space="preserve"> with two TAs</w:t>
      </w:r>
      <w:r w:rsidR="00EA49B2">
        <w:rPr>
          <w:sz w:val="22"/>
          <w:szCs w:val="22"/>
        </w:rPr>
        <w:tab/>
      </w:r>
    </w:p>
    <w:p w14:paraId="4293F5D4" w14:textId="77777777" w:rsidR="00CA5499" w:rsidRPr="004A1A95" w:rsidRDefault="00CA5499" w:rsidP="00CA5499">
      <w:pPr>
        <w:pStyle w:val="3GPPHeader"/>
        <w:rPr>
          <w:sz w:val="22"/>
          <w:szCs w:val="22"/>
        </w:rPr>
      </w:pPr>
      <w:r w:rsidRPr="004A1A95">
        <w:rPr>
          <w:sz w:val="22"/>
          <w:szCs w:val="22"/>
        </w:rPr>
        <w:t>Document for:</w:t>
      </w:r>
      <w:r w:rsidRPr="004A1A95">
        <w:rPr>
          <w:sz w:val="22"/>
          <w:szCs w:val="22"/>
        </w:rPr>
        <w:tab/>
        <w:t>Discussion, Decision</w:t>
      </w:r>
    </w:p>
    <w:p w14:paraId="414A918B" w14:textId="77777777" w:rsidR="00CA5499" w:rsidRDefault="00CA5499" w:rsidP="00CA5499">
      <w:pPr>
        <w:pStyle w:val="Heading1"/>
      </w:pPr>
      <w:r w:rsidRPr="004A1A95">
        <w:t>Introduction</w:t>
      </w:r>
    </w:p>
    <w:p w14:paraId="2C03CCA0" w14:textId="77777777" w:rsidR="00023A1A" w:rsidRDefault="00A92166" w:rsidP="00CA5499">
      <w:r>
        <w:t xml:space="preserve">The </w:t>
      </w:r>
      <w:r w:rsidR="005C7FE2">
        <w:t xml:space="preserve">Rel-18 WI on MIMO evolution for downlink and uplink </w:t>
      </w:r>
      <w:r w:rsidR="00DD400C">
        <w:t xml:space="preserve">has been ongoing in RAN1 since </w:t>
      </w:r>
      <w:r w:rsidR="007835F0">
        <w:t xml:space="preserve">RAN1#109-e, </w:t>
      </w:r>
      <w:r>
        <w:t>focusing</w:t>
      </w:r>
      <w:r w:rsidR="007835F0">
        <w:t xml:space="preserve"> on many objectives</w:t>
      </w:r>
      <w:r w:rsidR="001A78CA">
        <w:t xml:space="preserve"> including</w:t>
      </w:r>
      <w:r w:rsidR="00210970">
        <w:t xml:space="preserve"> support for two TA</w:t>
      </w:r>
      <w:r w:rsidR="00093BCC">
        <w:t>s</w:t>
      </w:r>
      <w:r w:rsidR="00210970">
        <w:t xml:space="preserve"> for UL multi-DCI based multi-TRP operation.</w:t>
      </w:r>
      <w:r w:rsidR="007F093E">
        <w:t xml:space="preserve"> </w:t>
      </w:r>
    </w:p>
    <w:p w14:paraId="66B690E8" w14:textId="2B09A4CB" w:rsidR="00B36CAF" w:rsidRDefault="007F093E" w:rsidP="00CA5499">
      <w:r>
        <w:t>In RAN1#110, the following was agreed</w:t>
      </w:r>
      <w:r w:rsidR="0045318A">
        <w:t xml:space="preserve"> [1]</w:t>
      </w:r>
      <w:r w:rsidR="001A5D38">
        <w:t>:</w:t>
      </w:r>
    </w:p>
    <w:p w14:paraId="4D71AE31" w14:textId="1915C12C" w:rsidR="001A53B9" w:rsidRPr="00DB779A" w:rsidRDefault="001A53B9" w:rsidP="00DB779A">
      <w:pPr>
        <w:pStyle w:val="ListParagraph"/>
        <w:numPr>
          <w:ilvl w:val="0"/>
          <w:numId w:val="10"/>
        </w:numPr>
        <w:rPr>
          <w:rFonts w:cs="Arial"/>
          <w:i/>
          <w:iCs/>
          <w:szCs w:val="20"/>
          <w:lang w:eastAsia="sv-SE"/>
        </w:rPr>
      </w:pPr>
      <w:r w:rsidRPr="00DB779A">
        <w:rPr>
          <w:rFonts w:ascii="Arial" w:hAnsi="Arial" w:cs="Arial"/>
          <w:i/>
          <w:iCs/>
          <w:sz w:val="20"/>
          <w:szCs w:val="20"/>
          <w:lang w:eastAsia="sv-SE"/>
        </w:rPr>
        <w:t>For multi-DCI based multi-TRP operation with two TAs, support configuring two TAGs belonging to a serving cell.</w:t>
      </w:r>
    </w:p>
    <w:p w14:paraId="58409364" w14:textId="0856C423" w:rsidR="00714F36" w:rsidRDefault="00597442" w:rsidP="00CA5499">
      <w:pPr>
        <w:rPr>
          <w:iCs/>
        </w:rPr>
      </w:pPr>
      <w:proofErr w:type="gramStart"/>
      <w:r>
        <w:rPr>
          <w:iCs/>
        </w:rPr>
        <w:t>As a consequence</w:t>
      </w:r>
      <w:r w:rsidR="00E36777">
        <w:rPr>
          <w:iCs/>
        </w:rPr>
        <w:t xml:space="preserve"> of</w:t>
      </w:r>
      <w:proofErr w:type="gramEnd"/>
      <w:r w:rsidR="00E36777">
        <w:rPr>
          <w:iCs/>
        </w:rPr>
        <w:t xml:space="preserve"> the above</w:t>
      </w:r>
      <w:r>
        <w:rPr>
          <w:iCs/>
        </w:rPr>
        <w:t xml:space="preserve">, </w:t>
      </w:r>
      <w:r w:rsidR="00714F36">
        <w:rPr>
          <w:iCs/>
        </w:rPr>
        <w:t>RAN2</w:t>
      </w:r>
      <w:r>
        <w:rPr>
          <w:iCs/>
        </w:rPr>
        <w:t xml:space="preserve"> agreed to the following in RAN2#122 [</w:t>
      </w:r>
      <w:r w:rsidR="005738A2">
        <w:rPr>
          <w:iCs/>
        </w:rPr>
        <w:t>2</w:t>
      </w:r>
      <w:r>
        <w:rPr>
          <w:iCs/>
        </w:rPr>
        <w:t>]:</w:t>
      </w:r>
    </w:p>
    <w:p w14:paraId="664CDB1C" w14:textId="77777777" w:rsidR="00714F36" w:rsidRPr="00DB779A" w:rsidRDefault="00714F36" w:rsidP="00DB779A">
      <w:pPr>
        <w:pStyle w:val="ListParagraph"/>
        <w:numPr>
          <w:ilvl w:val="0"/>
          <w:numId w:val="10"/>
        </w:numPr>
        <w:rPr>
          <w:rFonts w:cs="Arial"/>
          <w:i/>
          <w:iCs/>
          <w:szCs w:val="20"/>
          <w:lang w:eastAsia="sv-SE"/>
        </w:rPr>
      </w:pPr>
      <w:r w:rsidRPr="00DB779A">
        <w:rPr>
          <w:rFonts w:ascii="Arial" w:hAnsi="Arial" w:cs="Arial"/>
          <w:i/>
          <w:iCs/>
          <w:sz w:val="20"/>
          <w:szCs w:val="20"/>
          <w:lang w:eastAsia="sv-SE"/>
        </w:rPr>
        <w:t>Configure one TAT per TAG to support two TAs for a serving cell, i.e., in this case 2 TAGs are configured for the serving cell.</w:t>
      </w:r>
    </w:p>
    <w:p w14:paraId="547CAA6B" w14:textId="09D8D9C7" w:rsidR="006133AA" w:rsidRDefault="004E433B" w:rsidP="00CA5499">
      <w:pPr>
        <w:rPr>
          <w:iCs/>
        </w:rPr>
      </w:pPr>
      <w:r>
        <w:rPr>
          <w:iCs/>
        </w:rPr>
        <w:t>And the following further details in RAN2#123 [</w:t>
      </w:r>
      <w:r w:rsidR="00B503F2">
        <w:rPr>
          <w:iCs/>
        </w:rPr>
        <w:t>3</w:t>
      </w:r>
      <w:r>
        <w:rPr>
          <w:iCs/>
        </w:rPr>
        <w:t>]</w:t>
      </w:r>
      <w:r w:rsidR="00C738CA">
        <w:rPr>
          <w:iCs/>
        </w:rPr>
        <w:t>:</w:t>
      </w:r>
    </w:p>
    <w:tbl>
      <w:tblPr>
        <w:tblStyle w:val="TableGrid"/>
        <w:tblW w:w="0" w:type="auto"/>
        <w:tblLook w:val="04A0" w:firstRow="1" w:lastRow="0" w:firstColumn="1" w:lastColumn="0" w:noHBand="0" w:noVBand="1"/>
      </w:tblPr>
      <w:tblGrid>
        <w:gridCol w:w="9629"/>
      </w:tblGrid>
      <w:tr w:rsidR="004E433B" w14:paraId="2755A322" w14:textId="77777777" w:rsidTr="004E433B">
        <w:tc>
          <w:tcPr>
            <w:tcW w:w="9629" w:type="dxa"/>
          </w:tcPr>
          <w:p w14:paraId="2C4A9097" w14:textId="77777777" w:rsidR="004E433B" w:rsidRPr="00AF30D7" w:rsidRDefault="004E433B" w:rsidP="004E433B">
            <w:pPr>
              <w:rPr>
                <w:i/>
              </w:rPr>
            </w:pPr>
            <w:r w:rsidRPr="00AF30D7">
              <w:rPr>
                <w:i/>
              </w:rPr>
              <w:t xml:space="preserve">List the actions to be applied at TAT expiry as follows. </w:t>
            </w:r>
          </w:p>
          <w:p w14:paraId="4399C23A" w14:textId="77777777" w:rsidR="004E433B" w:rsidRPr="00AF30D7" w:rsidRDefault="004E433B" w:rsidP="004E433B">
            <w:pPr>
              <w:pStyle w:val="ListParagraph"/>
              <w:numPr>
                <w:ilvl w:val="0"/>
                <w:numId w:val="11"/>
              </w:numPr>
              <w:rPr>
                <w:rFonts w:ascii="Arial" w:hAnsi="Arial" w:cs="Arial"/>
                <w:i/>
                <w:sz w:val="20"/>
                <w:szCs w:val="20"/>
              </w:rPr>
            </w:pPr>
            <w:r w:rsidRPr="00AF30D7">
              <w:rPr>
                <w:rFonts w:ascii="Arial" w:hAnsi="Arial" w:cs="Arial"/>
                <w:i/>
                <w:sz w:val="20"/>
                <w:szCs w:val="20"/>
              </w:rPr>
              <w:t xml:space="preserve">not perform any uplink transmission except the </w:t>
            </w:r>
            <w:proofErr w:type="gramStart"/>
            <w:r w:rsidRPr="00AF30D7">
              <w:rPr>
                <w:rFonts w:ascii="Arial" w:hAnsi="Arial" w:cs="Arial"/>
                <w:i/>
                <w:sz w:val="20"/>
                <w:szCs w:val="20"/>
              </w:rPr>
              <w:t>Random Access</w:t>
            </w:r>
            <w:proofErr w:type="gramEnd"/>
            <w:r w:rsidRPr="00AF30D7">
              <w:rPr>
                <w:rFonts w:ascii="Arial" w:hAnsi="Arial" w:cs="Arial"/>
                <w:i/>
                <w:sz w:val="20"/>
                <w:szCs w:val="20"/>
              </w:rPr>
              <w:t xml:space="preserve"> Preamble and MSGA transmission;</w:t>
            </w:r>
          </w:p>
          <w:p w14:paraId="7CBD0EF2" w14:textId="77777777" w:rsidR="004E433B" w:rsidRPr="00AF30D7" w:rsidRDefault="004E433B" w:rsidP="004E433B">
            <w:pPr>
              <w:pStyle w:val="ListParagraph"/>
              <w:numPr>
                <w:ilvl w:val="0"/>
                <w:numId w:val="11"/>
              </w:numPr>
              <w:rPr>
                <w:rFonts w:ascii="Arial" w:hAnsi="Arial" w:cs="Arial"/>
                <w:i/>
                <w:sz w:val="20"/>
                <w:szCs w:val="20"/>
              </w:rPr>
            </w:pPr>
            <w:r w:rsidRPr="00AF30D7">
              <w:rPr>
                <w:rFonts w:ascii="Arial" w:hAnsi="Arial" w:cs="Arial"/>
                <w:i/>
                <w:sz w:val="20"/>
                <w:szCs w:val="20"/>
              </w:rPr>
              <w:t xml:space="preserve">flush all HARQ </w:t>
            </w:r>
            <w:proofErr w:type="gramStart"/>
            <w:r w:rsidRPr="00AF30D7">
              <w:rPr>
                <w:rFonts w:ascii="Arial" w:hAnsi="Arial" w:cs="Arial"/>
                <w:i/>
                <w:sz w:val="20"/>
                <w:szCs w:val="20"/>
              </w:rPr>
              <w:t>buffers;</w:t>
            </w:r>
            <w:proofErr w:type="gramEnd"/>
          </w:p>
          <w:p w14:paraId="7BF35EFC" w14:textId="77777777" w:rsidR="004E433B" w:rsidRPr="00AF30D7" w:rsidRDefault="004E433B" w:rsidP="004E433B">
            <w:pPr>
              <w:pStyle w:val="ListParagraph"/>
              <w:numPr>
                <w:ilvl w:val="0"/>
                <w:numId w:val="11"/>
              </w:numPr>
              <w:rPr>
                <w:rFonts w:ascii="Arial" w:hAnsi="Arial" w:cs="Arial"/>
                <w:i/>
                <w:sz w:val="20"/>
                <w:szCs w:val="20"/>
              </w:rPr>
            </w:pPr>
            <w:r w:rsidRPr="00AF30D7">
              <w:rPr>
                <w:rFonts w:ascii="Arial" w:hAnsi="Arial" w:cs="Arial"/>
                <w:i/>
                <w:sz w:val="20"/>
                <w:szCs w:val="20"/>
              </w:rPr>
              <w:t xml:space="preserve">notify RRC to release PUCCH, if </w:t>
            </w:r>
            <w:proofErr w:type="gramStart"/>
            <w:r w:rsidRPr="00AF30D7">
              <w:rPr>
                <w:rFonts w:ascii="Arial" w:hAnsi="Arial" w:cs="Arial"/>
                <w:i/>
                <w:sz w:val="20"/>
                <w:szCs w:val="20"/>
              </w:rPr>
              <w:t>configured;</w:t>
            </w:r>
            <w:proofErr w:type="gramEnd"/>
          </w:p>
          <w:p w14:paraId="428FDA2A" w14:textId="77777777" w:rsidR="004E433B" w:rsidRPr="00AF30D7" w:rsidRDefault="004E433B" w:rsidP="004E433B">
            <w:pPr>
              <w:pStyle w:val="ListParagraph"/>
              <w:numPr>
                <w:ilvl w:val="0"/>
                <w:numId w:val="11"/>
              </w:numPr>
              <w:rPr>
                <w:rFonts w:ascii="Arial" w:hAnsi="Arial" w:cs="Arial"/>
                <w:i/>
                <w:sz w:val="20"/>
                <w:szCs w:val="20"/>
              </w:rPr>
            </w:pPr>
            <w:r w:rsidRPr="00AF30D7">
              <w:rPr>
                <w:rFonts w:ascii="Arial" w:hAnsi="Arial" w:cs="Arial"/>
                <w:i/>
                <w:sz w:val="20"/>
                <w:szCs w:val="20"/>
              </w:rPr>
              <w:t xml:space="preserve">notify RRC to release SRS, if </w:t>
            </w:r>
            <w:proofErr w:type="gramStart"/>
            <w:r w:rsidRPr="00AF30D7">
              <w:rPr>
                <w:rFonts w:ascii="Arial" w:hAnsi="Arial" w:cs="Arial"/>
                <w:i/>
                <w:sz w:val="20"/>
                <w:szCs w:val="20"/>
              </w:rPr>
              <w:t>configured;</w:t>
            </w:r>
            <w:proofErr w:type="gramEnd"/>
          </w:p>
          <w:p w14:paraId="23B15766" w14:textId="77777777" w:rsidR="004E433B" w:rsidRPr="00AF30D7" w:rsidRDefault="004E433B" w:rsidP="004E433B">
            <w:pPr>
              <w:pStyle w:val="ListParagraph"/>
              <w:numPr>
                <w:ilvl w:val="0"/>
                <w:numId w:val="11"/>
              </w:numPr>
              <w:rPr>
                <w:rFonts w:ascii="Arial" w:hAnsi="Arial" w:cs="Arial"/>
                <w:i/>
                <w:sz w:val="20"/>
                <w:szCs w:val="20"/>
              </w:rPr>
            </w:pPr>
            <w:r w:rsidRPr="00AF30D7">
              <w:rPr>
                <w:rFonts w:ascii="Arial" w:hAnsi="Arial" w:cs="Arial"/>
                <w:i/>
                <w:sz w:val="20"/>
                <w:szCs w:val="20"/>
              </w:rPr>
              <w:t xml:space="preserve">clear any configured downlink assignments and configured uplink </w:t>
            </w:r>
            <w:proofErr w:type="gramStart"/>
            <w:r w:rsidRPr="00AF30D7">
              <w:rPr>
                <w:rFonts w:ascii="Arial" w:hAnsi="Arial" w:cs="Arial"/>
                <w:i/>
                <w:sz w:val="20"/>
                <w:szCs w:val="20"/>
              </w:rPr>
              <w:t>grants;</w:t>
            </w:r>
            <w:proofErr w:type="gramEnd"/>
          </w:p>
          <w:p w14:paraId="6572AB3C" w14:textId="77777777" w:rsidR="004E433B" w:rsidRPr="00AF30D7" w:rsidRDefault="004E433B" w:rsidP="004E433B">
            <w:pPr>
              <w:pStyle w:val="ListParagraph"/>
              <w:numPr>
                <w:ilvl w:val="0"/>
                <w:numId w:val="11"/>
              </w:numPr>
              <w:rPr>
                <w:rFonts w:ascii="Arial" w:hAnsi="Arial" w:cs="Arial"/>
                <w:i/>
                <w:sz w:val="20"/>
                <w:szCs w:val="20"/>
              </w:rPr>
            </w:pPr>
            <w:r w:rsidRPr="00AF30D7">
              <w:rPr>
                <w:rFonts w:ascii="Arial" w:hAnsi="Arial" w:cs="Arial"/>
                <w:i/>
                <w:sz w:val="20"/>
                <w:szCs w:val="20"/>
              </w:rPr>
              <w:t xml:space="preserve">clear any PUSCH resource for semi-persistent CSI </w:t>
            </w:r>
            <w:proofErr w:type="gramStart"/>
            <w:r w:rsidRPr="00AF30D7">
              <w:rPr>
                <w:rFonts w:ascii="Arial" w:hAnsi="Arial" w:cs="Arial"/>
                <w:i/>
                <w:sz w:val="20"/>
                <w:szCs w:val="20"/>
              </w:rPr>
              <w:t>reporting;</w:t>
            </w:r>
            <w:proofErr w:type="gramEnd"/>
          </w:p>
          <w:p w14:paraId="7B200C10" w14:textId="77777777" w:rsidR="004E433B" w:rsidRPr="00AF30D7" w:rsidRDefault="004E433B" w:rsidP="004E433B">
            <w:pPr>
              <w:pStyle w:val="ListParagraph"/>
              <w:numPr>
                <w:ilvl w:val="0"/>
                <w:numId w:val="11"/>
              </w:numPr>
              <w:rPr>
                <w:rFonts w:ascii="Arial" w:hAnsi="Arial" w:cs="Arial"/>
                <w:i/>
                <w:sz w:val="20"/>
                <w:szCs w:val="20"/>
              </w:rPr>
            </w:pPr>
            <w:r w:rsidRPr="00AF30D7">
              <w:rPr>
                <w:rFonts w:ascii="Arial" w:hAnsi="Arial" w:cs="Arial"/>
                <w:i/>
                <w:sz w:val="20"/>
                <w:szCs w:val="20"/>
              </w:rPr>
              <w:t xml:space="preserve">maintain NTA (defined in TS 38.211 [8]) of this </w:t>
            </w:r>
            <w:proofErr w:type="gramStart"/>
            <w:r w:rsidRPr="00AF30D7">
              <w:rPr>
                <w:rFonts w:ascii="Arial" w:hAnsi="Arial" w:cs="Arial"/>
                <w:i/>
                <w:sz w:val="20"/>
                <w:szCs w:val="20"/>
              </w:rPr>
              <w:t>TAG;</w:t>
            </w:r>
            <w:proofErr w:type="gramEnd"/>
          </w:p>
          <w:p w14:paraId="0359CE8D" w14:textId="197E43C1" w:rsidR="004E433B" w:rsidRPr="00DB779A" w:rsidRDefault="004E433B" w:rsidP="00DB779A">
            <w:pPr>
              <w:pStyle w:val="ListParagraph"/>
              <w:numPr>
                <w:ilvl w:val="0"/>
                <w:numId w:val="11"/>
              </w:numPr>
              <w:rPr>
                <w:rFonts w:cs="Arial"/>
                <w:i/>
              </w:rPr>
            </w:pPr>
            <w:r w:rsidRPr="00AF30D7">
              <w:rPr>
                <w:rFonts w:ascii="Arial" w:hAnsi="Arial" w:cs="Arial"/>
                <w:i/>
                <w:sz w:val="20"/>
                <w:szCs w:val="20"/>
              </w:rPr>
              <w:t xml:space="preserve">consider all running </w:t>
            </w:r>
            <w:proofErr w:type="spellStart"/>
            <w:r w:rsidRPr="00AF30D7">
              <w:rPr>
                <w:rFonts w:ascii="Arial" w:hAnsi="Arial" w:cs="Arial"/>
                <w:i/>
                <w:sz w:val="20"/>
                <w:szCs w:val="20"/>
              </w:rPr>
              <w:t>timeAlignmentTimers</w:t>
            </w:r>
            <w:proofErr w:type="spellEnd"/>
            <w:r w:rsidRPr="00AF30D7">
              <w:rPr>
                <w:rFonts w:ascii="Arial" w:hAnsi="Arial" w:cs="Arial"/>
                <w:i/>
                <w:sz w:val="20"/>
                <w:szCs w:val="20"/>
              </w:rPr>
              <w:t xml:space="preserve"> as expired.</w:t>
            </w:r>
          </w:p>
        </w:tc>
      </w:tr>
    </w:tbl>
    <w:p w14:paraId="1F2E6784" w14:textId="77777777" w:rsidR="004E433B" w:rsidRPr="00DB779A" w:rsidRDefault="004E433B" w:rsidP="00CA5499">
      <w:pPr>
        <w:rPr>
          <w:iCs/>
          <w:sz w:val="2"/>
          <w:szCs w:val="2"/>
        </w:rPr>
      </w:pPr>
    </w:p>
    <w:p w14:paraId="6CBE037E" w14:textId="69A6ABB3" w:rsidR="006133AA" w:rsidRPr="00DB779A" w:rsidRDefault="006133AA" w:rsidP="00DB779A">
      <w:pPr>
        <w:pStyle w:val="ListParagraph"/>
        <w:numPr>
          <w:ilvl w:val="0"/>
          <w:numId w:val="10"/>
        </w:numPr>
        <w:rPr>
          <w:rFonts w:cs="Arial"/>
          <w:i/>
          <w:iCs/>
          <w:lang w:eastAsia="sv-SE"/>
        </w:rPr>
      </w:pPr>
      <w:r w:rsidRPr="00DB779A">
        <w:rPr>
          <w:rFonts w:ascii="Arial" w:hAnsi="Arial" w:cs="Arial"/>
          <w:i/>
          <w:iCs/>
          <w:sz w:val="20"/>
          <w:szCs w:val="20"/>
          <w:lang w:eastAsia="sv-SE"/>
        </w:rPr>
        <w:t xml:space="preserve">At least when both TATs for a </w:t>
      </w:r>
      <w:proofErr w:type="spellStart"/>
      <w:r w:rsidRPr="00DB779A">
        <w:rPr>
          <w:rFonts w:ascii="Arial" w:hAnsi="Arial" w:cs="Arial"/>
          <w:i/>
          <w:iCs/>
          <w:sz w:val="20"/>
          <w:szCs w:val="20"/>
          <w:lang w:eastAsia="sv-SE"/>
        </w:rPr>
        <w:t>SpCell</w:t>
      </w:r>
      <w:proofErr w:type="spellEnd"/>
      <w:r w:rsidRPr="00DB779A">
        <w:rPr>
          <w:rFonts w:ascii="Arial" w:hAnsi="Arial" w:cs="Arial"/>
          <w:i/>
          <w:iCs/>
          <w:sz w:val="20"/>
          <w:szCs w:val="20"/>
          <w:lang w:eastAsia="sv-SE"/>
        </w:rPr>
        <w:t xml:space="preserve"> are expired, 1-8 are applied to all TRPs of all serving cells.</w:t>
      </w:r>
    </w:p>
    <w:p w14:paraId="7E28E336" w14:textId="4164DB35" w:rsidR="006133AA" w:rsidRPr="00DB779A" w:rsidRDefault="006133AA" w:rsidP="00DB779A">
      <w:pPr>
        <w:pStyle w:val="ListParagraph"/>
        <w:numPr>
          <w:ilvl w:val="0"/>
          <w:numId w:val="10"/>
        </w:numPr>
        <w:rPr>
          <w:rFonts w:cs="Arial"/>
          <w:i/>
          <w:iCs/>
          <w:szCs w:val="20"/>
          <w:lang w:eastAsia="sv-SE"/>
        </w:rPr>
      </w:pPr>
      <w:r w:rsidRPr="00DB779A">
        <w:rPr>
          <w:rFonts w:ascii="Arial" w:hAnsi="Arial" w:cs="Arial"/>
          <w:i/>
          <w:iCs/>
          <w:sz w:val="20"/>
          <w:szCs w:val="20"/>
          <w:lang w:eastAsia="sv-SE"/>
        </w:rPr>
        <w:t xml:space="preserve">At least when both TATs for a </w:t>
      </w:r>
      <w:proofErr w:type="spellStart"/>
      <w:r w:rsidRPr="00DB779A">
        <w:rPr>
          <w:rFonts w:ascii="Arial" w:hAnsi="Arial" w:cs="Arial"/>
          <w:i/>
          <w:iCs/>
          <w:sz w:val="20"/>
          <w:szCs w:val="20"/>
          <w:lang w:eastAsia="sv-SE"/>
        </w:rPr>
        <w:t>SCell</w:t>
      </w:r>
      <w:proofErr w:type="spellEnd"/>
      <w:r w:rsidRPr="00DB779A">
        <w:rPr>
          <w:rFonts w:ascii="Arial" w:hAnsi="Arial" w:cs="Arial"/>
          <w:i/>
          <w:iCs/>
          <w:sz w:val="20"/>
          <w:szCs w:val="20"/>
          <w:lang w:eastAsia="sv-SE"/>
        </w:rPr>
        <w:t xml:space="preserve"> are expired (assuming PTAG(s) of the cell group still running), 1-7 are applied to all TRPs associated to the TAG with the expired TAT (including both TRPs of the concerned </w:t>
      </w:r>
      <w:proofErr w:type="spellStart"/>
      <w:r w:rsidRPr="00DB779A">
        <w:rPr>
          <w:rFonts w:ascii="Arial" w:hAnsi="Arial" w:cs="Arial"/>
          <w:i/>
          <w:iCs/>
          <w:sz w:val="20"/>
          <w:szCs w:val="20"/>
          <w:lang w:eastAsia="sv-SE"/>
        </w:rPr>
        <w:t>SCell</w:t>
      </w:r>
      <w:proofErr w:type="spellEnd"/>
      <w:r w:rsidRPr="00DB779A">
        <w:rPr>
          <w:rFonts w:ascii="Arial" w:hAnsi="Arial" w:cs="Arial"/>
          <w:i/>
          <w:iCs/>
          <w:sz w:val="20"/>
          <w:szCs w:val="20"/>
          <w:lang w:eastAsia="sv-SE"/>
        </w:rPr>
        <w:t>).</w:t>
      </w:r>
    </w:p>
    <w:p w14:paraId="64B93FD8" w14:textId="63AE6712" w:rsidR="004B4FE2" w:rsidRPr="00DB779A" w:rsidRDefault="00FF22AB" w:rsidP="00DB779A">
      <w:pPr>
        <w:pStyle w:val="Doc-text2"/>
        <w:spacing w:after="240"/>
        <w:ind w:left="0" w:firstLine="0"/>
      </w:pPr>
      <w:r w:rsidRPr="00DB779A">
        <w:t xml:space="preserve">The following </w:t>
      </w:r>
      <w:r w:rsidR="004B4FE2" w:rsidRPr="00DB779A">
        <w:t>Working assumption</w:t>
      </w:r>
      <w:r w:rsidRPr="00DB779A">
        <w:t xml:space="preserve"> was also reached</w:t>
      </w:r>
      <w:r w:rsidR="0062770C">
        <w:t xml:space="preserve"> in [</w:t>
      </w:r>
      <w:r w:rsidR="00630443">
        <w:t>3</w:t>
      </w:r>
      <w:r w:rsidR="0062770C">
        <w:t>]</w:t>
      </w:r>
      <w:r w:rsidR="004B4FE2" w:rsidRPr="00DB779A">
        <w:t>:</w:t>
      </w:r>
    </w:p>
    <w:p w14:paraId="31D32281" w14:textId="77777777" w:rsidR="004B4FE2" w:rsidRPr="00DB779A" w:rsidRDefault="004B4FE2" w:rsidP="00DB779A">
      <w:pPr>
        <w:pStyle w:val="ListParagraph"/>
        <w:numPr>
          <w:ilvl w:val="0"/>
          <w:numId w:val="10"/>
        </w:numPr>
        <w:rPr>
          <w:rFonts w:cs="Arial"/>
          <w:i/>
          <w:iCs/>
          <w:szCs w:val="20"/>
          <w:lang w:eastAsia="sv-SE"/>
        </w:rPr>
      </w:pPr>
      <w:r w:rsidRPr="00DB779A">
        <w:rPr>
          <w:rFonts w:ascii="Arial" w:hAnsi="Arial" w:cs="Arial"/>
          <w:i/>
          <w:iCs/>
          <w:sz w:val="20"/>
          <w:szCs w:val="20"/>
          <w:lang w:eastAsia="sv-SE"/>
        </w:rPr>
        <w:t xml:space="preserve">We will use the 2-PTAG model, i.e., both TAGs of </w:t>
      </w:r>
      <w:proofErr w:type="spellStart"/>
      <w:r w:rsidRPr="00DB779A">
        <w:rPr>
          <w:rFonts w:ascii="Arial" w:hAnsi="Arial" w:cs="Arial"/>
          <w:i/>
          <w:iCs/>
          <w:sz w:val="20"/>
          <w:szCs w:val="20"/>
          <w:lang w:eastAsia="sv-SE"/>
        </w:rPr>
        <w:t>SpCell</w:t>
      </w:r>
      <w:proofErr w:type="spellEnd"/>
      <w:r w:rsidRPr="00DB779A">
        <w:rPr>
          <w:rFonts w:ascii="Arial" w:hAnsi="Arial" w:cs="Arial"/>
          <w:i/>
          <w:iCs/>
          <w:sz w:val="20"/>
          <w:szCs w:val="20"/>
          <w:lang w:eastAsia="sv-SE"/>
        </w:rPr>
        <w:t xml:space="preserve"> are </w:t>
      </w:r>
      <w:proofErr w:type="gramStart"/>
      <w:r w:rsidRPr="00DB779A">
        <w:rPr>
          <w:rFonts w:ascii="Arial" w:hAnsi="Arial" w:cs="Arial"/>
          <w:i/>
          <w:iCs/>
          <w:sz w:val="20"/>
          <w:szCs w:val="20"/>
          <w:lang w:eastAsia="sv-SE"/>
        </w:rPr>
        <w:t>PTAGs;</w:t>
      </w:r>
      <w:proofErr w:type="gramEnd"/>
      <w:r w:rsidRPr="00DB779A">
        <w:rPr>
          <w:rFonts w:ascii="Arial" w:hAnsi="Arial" w:cs="Arial"/>
          <w:i/>
          <w:iCs/>
          <w:sz w:val="20"/>
          <w:szCs w:val="20"/>
          <w:lang w:eastAsia="sv-SE"/>
        </w:rPr>
        <w:t xml:space="preserve"> </w:t>
      </w:r>
    </w:p>
    <w:p w14:paraId="0BDF6AF6" w14:textId="77777777" w:rsidR="004B4FE2" w:rsidRPr="00DB779A" w:rsidRDefault="004B4FE2" w:rsidP="00DB779A">
      <w:pPr>
        <w:pStyle w:val="ListParagraph"/>
        <w:numPr>
          <w:ilvl w:val="1"/>
          <w:numId w:val="10"/>
        </w:numPr>
        <w:rPr>
          <w:rFonts w:cs="Arial"/>
          <w:i/>
          <w:iCs/>
          <w:szCs w:val="20"/>
          <w:lang w:eastAsia="sv-SE"/>
        </w:rPr>
      </w:pPr>
      <w:r w:rsidRPr="00DB779A">
        <w:rPr>
          <w:rFonts w:ascii="Arial" w:hAnsi="Arial" w:cs="Arial"/>
          <w:i/>
          <w:iCs/>
          <w:sz w:val="20"/>
          <w:szCs w:val="20"/>
          <w:lang w:eastAsia="sv-SE"/>
        </w:rPr>
        <w:t xml:space="preserve">When the TAT for STAG is expired and the other TAT is running for a serving cell (i.e., </w:t>
      </w:r>
      <w:proofErr w:type="spellStart"/>
      <w:r w:rsidRPr="00DB779A">
        <w:rPr>
          <w:rFonts w:ascii="Arial" w:hAnsi="Arial" w:cs="Arial"/>
          <w:i/>
          <w:iCs/>
          <w:sz w:val="20"/>
          <w:szCs w:val="20"/>
          <w:lang w:eastAsia="sv-SE"/>
        </w:rPr>
        <w:t>SCell</w:t>
      </w:r>
      <w:proofErr w:type="spellEnd"/>
      <w:r w:rsidRPr="00DB779A">
        <w:rPr>
          <w:rFonts w:ascii="Arial" w:hAnsi="Arial" w:cs="Arial"/>
          <w:i/>
          <w:iCs/>
          <w:sz w:val="20"/>
          <w:szCs w:val="20"/>
          <w:lang w:eastAsia="sv-SE"/>
        </w:rPr>
        <w:t>), no impact to the TRP with running TAT; 1 and 7 are applied to the TRP with TAT expired, FFS whether 2-6 are applied to the TRP with TAT expired,</w:t>
      </w:r>
    </w:p>
    <w:p w14:paraId="1388209D" w14:textId="16B5F0DD" w:rsidR="004B4FE2" w:rsidRPr="00DB779A" w:rsidRDefault="004B4FE2" w:rsidP="00DB779A">
      <w:pPr>
        <w:pStyle w:val="ListParagraph"/>
        <w:numPr>
          <w:ilvl w:val="1"/>
          <w:numId w:val="10"/>
        </w:numPr>
        <w:rPr>
          <w:rFonts w:cs="Arial"/>
          <w:i/>
          <w:iCs/>
          <w:lang w:eastAsia="sv-SE"/>
        </w:rPr>
      </w:pPr>
      <w:r w:rsidRPr="00DB779A">
        <w:rPr>
          <w:rFonts w:ascii="Arial" w:hAnsi="Arial" w:cs="Arial"/>
          <w:i/>
          <w:iCs/>
          <w:sz w:val="20"/>
          <w:szCs w:val="20"/>
          <w:lang w:eastAsia="sv-SE"/>
        </w:rPr>
        <w:t>when the TAT for PTAG is expired and the other TAT is running for a serving cell (</w:t>
      </w:r>
      <w:proofErr w:type="spellStart"/>
      <w:r w:rsidRPr="00DB779A">
        <w:rPr>
          <w:rFonts w:ascii="Arial" w:hAnsi="Arial" w:cs="Arial"/>
          <w:i/>
          <w:iCs/>
          <w:sz w:val="20"/>
          <w:szCs w:val="20"/>
          <w:lang w:eastAsia="sv-SE"/>
        </w:rPr>
        <w:t>SpCell</w:t>
      </w:r>
      <w:proofErr w:type="spellEnd"/>
      <w:r w:rsidRPr="00DB779A">
        <w:rPr>
          <w:rFonts w:ascii="Arial" w:hAnsi="Arial" w:cs="Arial"/>
          <w:i/>
          <w:iCs/>
          <w:sz w:val="20"/>
          <w:szCs w:val="20"/>
          <w:lang w:eastAsia="sv-SE"/>
        </w:rPr>
        <w:t xml:space="preserve"> or </w:t>
      </w:r>
      <w:proofErr w:type="spellStart"/>
      <w:r w:rsidRPr="00DB779A">
        <w:rPr>
          <w:rFonts w:ascii="Arial" w:hAnsi="Arial" w:cs="Arial"/>
          <w:i/>
          <w:iCs/>
          <w:sz w:val="20"/>
          <w:szCs w:val="20"/>
          <w:lang w:eastAsia="sv-SE"/>
        </w:rPr>
        <w:t>SCell</w:t>
      </w:r>
      <w:proofErr w:type="spellEnd"/>
      <w:r w:rsidRPr="00DB779A">
        <w:rPr>
          <w:rFonts w:ascii="Arial" w:hAnsi="Arial" w:cs="Arial"/>
          <w:i/>
          <w:iCs/>
          <w:sz w:val="20"/>
          <w:szCs w:val="20"/>
          <w:lang w:eastAsia="sv-SE"/>
        </w:rPr>
        <w:t>), no impact to the TRP with running TAT; 1 and 7 are applied to the TRP with TAT expired, FFS whether 2-6 are applied to the TRP with TAT expired.</w:t>
      </w:r>
    </w:p>
    <w:p w14:paraId="341A36C3" w14:textId="09B2EC76" w:rsidR="00E77151" w:rsidRPr="00C019DE" w:rsidRDefault="00A84137" w:rsidP="00CA5499">
      <w:pPr>
        <w:rPr>
          <w:iCs/>
        </w:rPr>
      </w:pPr>
      <w:r>
        <w:rPr>
          <w:iCs/>
        </w:rPr>
        <w:t>This contribution discusses RAN2 impacts of the above agreement, specifically potential changes to how</w:t>
      </w:r>
      <w:r w:rsidR="00F413C7">
        <w:rPr>
          <w:iCs/>
        </w:rPr>
        <w:t xml:space="preserve"> UL time alignment is maintained in MAC</w:t>
      </w:r>
      <w:r w:rsidR="00FA28F8">
        <w:rPr>
          <w:iCs/>
        </w:rPr>
        <w:t xml:space="preserve"> in the case of multi</w:t>
      </w:r>
      <w:r w:rsidR="006261AF">
        <w:rPr>
          <w:iCs/>
        </w:rPr>
        <w:t xml:space="preserve">-DCI based multi-TRP with two </w:t>
      </w:r>
      <w:proofErr w:type="spellStart"/>
      <w:r w:rsidR="006261AF">
        <w:rPr>
          <w:iCs/>
        </w:rPr>
        <w:t>TAs</w:t>
      </w:r>
      <w:r w:rsidR="00994048">
        <w:rPr>
          <w:iCs/>
        </w:rPr>
        <w:t>.</w:t>
      </w:r>
      <w:proofErr w:type="spellEnd"/>
    </w:p>
    <w:p w14:paraId="75774648" w14:textId="099E5B74" w:rsidR="00CA5499" w:rsidRDefault="00F460F7" w:rsidP="00CA5499">
      <w:pPr>
        <w:pStyle w:val="Heading1"/>
      </w:pPr>
      <w:r>
        <w:lastRenderedPageBreak/>
        <w:t>UL time alignment</w:t>
      </w:r>
    </w:p>
    <w:p w14:paraId="0074F22D" w14:textId="6FDFA6A5" w:rsidR="00392F79" w:rsidRPr="00331842" w:rsidRDefault="00DC2140" w:rsidP="00425709">
      <w:pPr>
        <w:rPr>
          <w:rFonts w:cs="Arial"/>
        </w:rPr>
      </w:pPr>
      <w:r>
        <w:t>UL</w:t>
      </w:r>
      <w:r w:rsidR="00576ECA">
        <w:t xml:space="preserve"> time alignment</w:t>
      </w:r>
      <w:r w:rsidR="007A2372" w:rsidRPr="007A2372">
        <w:t xml:space="preserve"> is </w:t>
      </w:r>
      <w:r w:rsidR="00F12318">
        <w:t>maintained</w:t>
      </w:r>
      <w:r w:rsidR="000E15CB">
        <w:t xml:space="preserve"> per-</w:t>
      </w:r>
      <w:r w:rsidR="000E15CB" w:rsidRPr="007A2372">
        <w:t>TAG</w:t>
      </w:r>
      <w:r w:rsidR="00F12318">
        <w:t xml:space="preserve"> in MAC</w:t>
      </w:r>
      <w:r w:rsidR="007A2372" w:rsidRPr="007A2372">
        <w:t xml:space="preserve"> by</w:t>
      </w:r>
      <w:r w:rsidR="004E6B73">
        <w:t xml:space="preserve"> </w:t>
      </w:r>
      <w:r w:rsidR="00CC3C3F" w:rsidRPr="00CC3C3F">
        <w:rPr>
          <w:i/>
          <w:iCs/>
        </w:rPr>
        <w:t>timeAlignmentTimer</w:t>
      </w:r>
      <w:r w:rsidR="002573AF">
        <w:t xml:space="preserve"> (TAT)</w:t>
      </w:r>
      <w:r w:rsidR="004E6B73">
        <w:t xml:space="preserve">, </w:t>
      </w:r>
      <w:r w:rsidR="007A2372" w:rsidRPr="007A2372">
        <w:t xml:space="preserve">which is restarted upon reception of a timing advance update addressed to that TAG. While the timer is running, L1 is considered </w:t>
      </w:r>
      <w:r w:rsidR="008F75A3">
        <w:t>time-</w:t>
      </w:r>
      <w:r w:rsidR="007A2372" w:rsidRPr="007A2372">
        <w:t>synchronised, otherwise (e.g.</w:t>
      </w:r>
      <w:r w:rsidR="00111420">
        <w:t>,</w:t>
      </w:r>
      <w:r w:rsidR="007A2372" w:rsidRPr="007A2372">
        <w:t xml:space="preserve"> once the timer expires), L1 is considered non-synchronised and uplink transmission is restricted to only MSG1/MSGA.</w:t>
      </w:r>
      <w:r w:rsidR="003E7DE9">
        <w:t xml:space="preserve"> </w:t>
      </w:r>
      <w:r w:rsidR="001070EE">
        <w:rPr>
          <w:rFonts w:cs="Arial"/>
        </w:rPr>
        <w:t>I</w:t>
      </w:r>
      <w:r w:rsidR="003E4F20" w:rsidRPr="00331842">
        <w:rPr>
          <w:rFonts w:cs="Arial"/>
        </w:rPr>
        <w:t xml:space="preserve">n addition to restricting </w:t>
      </w:r>
      <w:r w:rsidR="00544253" w:rsidRPr="00331842">
        <w:rPr>
          <w:rFonts w:cs="Arial"/>
        </w:rPr>
        <w:t xml:space="preserve">UL </w:t>
      </w:r>
      <w:r w:rsidR="003E4F20" w:rsidRPr="00331842">
        <w:rPr>
          <w:rFonts w:cs="Arial"/>
        </w:rPr>
        <w:t>transmission</w:t>
      </w:r>
      <w:r w:rsidR="00D7196D" w:rsidRPr="00331842">
        <w:rPr>
          <w:rFonts w:cs="Arial"/>
        </w:rPr>
        <w:t>,</w:t>
      </w:r>
      <w:r w:rsidR="003E4F20" w:rsidRPr="00331842">
        <w:rPr>
          <w:rFonts w:cs="Arial"/>
        </w:rPr>
        <w:t xml:space="preserve"> HARQ buffers are flushed and PUCCH, SRS, configured DL assignments/UL grants, and PUSCH resources for semi-persistent CSI are released for Serving Cells</w:t>
      </w:r>
      <w:r w:rsidR="00977A44" w:rsidRPr="00331842">
        <w:rPr>
          <w:rFonts w:cs="Arial"/>
        </w:rPr>
        <w:t xml:space="preserve"> associated with the TAG</w:t>
      </w:r>
      <w:r w:rsidR="003E4F20" w:rsidRPr="00331842">
        <w:rPr>
          <w:rFonts w:cs="Arial"/>
        </w:rPr>
        <w:t>.</w:t>
      </w:r>
      <w:r w:rsidR="00B81A25" w:rsidRPr="00331842">
        <w:rPr>
          <w:rFonts w:cs="Arial"/>
        </w:rPr>
        <w:t xml:space="preserve"> </w:t>
      </w:r>
      <w:r w:rsidR="00425709">
        <w:rPr>
          <w:rFonts w:cs="Arial"/>
        </w:rPr>
        <w:t>I</w:t>
      </w:r>
      <w:r w:rsidR="002D22FC" w:rsidRPr="00331842">
        <w:rPr>
          <w:rFonts w:cs="Arial"/>
        </w:rPr>
        <w:t xml:space="preserve">f the </w:t>
      </w:r>
      <w:r w:rsidR="00E52929" w:rsidRPr="00331842">
        <w:rPr>
          <w:rFonts w:cs="Arial"/>
        </w:rPr>
        <w:t>TAT associated with the PTAG expires</w:t>
      </w:r>
      <w:r w:rsidR="00C412BE">
        <w:rPr>
          <w:rFonts w:cs="Arial"/>
        </w:rPr>
        <w:t>,</w:t>
      </w:r>
      <w:r w:rsidR="004B55CD">
        <w:rPr>
          <w:rFonts w:cs="Arial"/>
        </w:rPr>
        <w:t xml:space="preserve"> </w:t>
      </w:r>
      <w:r w:rsidR="00E52929" w:rsidRPr="00331842">
        <w:rPr>
          <w:rFonts w:cs="Arial"/>
        </w:rPr>
        <w:t xml:space="preserve">the above </w:t>
      </w:r>
      <w:r w:rsidR="00AA5517" w:rsidRPr="00331842">
        <w:rPr>
          <w:rFonts w:cs="Arial"/>
        </w:rPr>
        <w:t xml:space="preserve">expiry </w:t>
      </w:r>
      <w:r w:rsidR="00E52929" w:rsidRPr="00331842">
        <w:rPr>
          <w:rFonts w:cs="Arial"/>
        </w:rPr>
        <w:t xml:space="preserve">procedures are performed for all Serving Cells. </w:t>
      </w:r>
    </w:p>
    <w:p w14:paraId="7044B4C4" w14:textId="323B03B4" w:rsidR="00CF4C07" w:rsidRDefault="00434B78" w:rsidP="00CF4C07">
      <w:r w:rsidRPr="00E77054">
        <w:t xml:space="preserve">Legacy specification assumes </w:t>
      </w:r>
      <w:r w:rsidR="00C412BE">
        <w:t>e</w:t>
      </w:r>
      <w:r>
        <w:t>ach cell is associated with one TAG</w:t>
      </w:r>
      <w:r w:rsidR="00E249DE">
        <w:t xml:space="preserve">, and </w:t>
      </w:r>
      <w:r w:rsidR="00E249DE" w:rsidRPr="007A2372">
        <w:t xml:space="preserve">in almost all cases </w:t>
      </w:r>
      <w:r w:rsidR="00F01EC8">
        <w:t xml:space="preserve">the PTAG </w:t>
      </w:r>
      <w:r w:rsidR="00352AB8">
        <w:t>is associated with t</w:t>
      </w:r>
      <w:r w:rsidR="00E249DE" w:rsidRPr="007A2372">
        <w:t xml:space="preserve">he PCell. </w:t>
      </w:r>
      <w:r w:rsidR="007B1052">
        <w:t xml:space="preserve">However, </w:t>
      </w:r>
      <w:r w:rsidR="008762C9">
        <w:t>for multi-DCI based multi-TRP operation with two TAs</w:t>
      </w:r>
      <w:r w:rsidR="006C7A15">
        <w:t>,</w:t>
      </w:r>
      <w:r w:rsidR="008762C9">
        <w:t xml:space="preserve"> </w:t>
      </w:r>
      <w:r>
        <w:t>RAN</w:t>
      </w:r>
      <w:r w:rsidR="008762C9">
        <w:t xml:space="preserve">1 has agreed that </w:t>
      </w:r>
      <w:r>
        <w:t xml:space="preserve">a Serving Cell can be configured with two TAGs. </w:t>
      </w:r>
      <w:r w:rsidR="004824B7">
        <w:t>Consequently</w:t>
      </w:r>
      <w:r w:rsidR="001328B3">
        <w:t xml:space="preserve">, RAN2 agreed that a </w:t>
      </w:r>
      <w:r w:rsidR="00EC5699">
        <w:t>two</w:t>
      </w:r>
      <w:r w:rsidR="0054647B">
        <w:t xml:space="preserve"> TA</w:t>
      </w:r>
      <w:r w:rsidR="00EC5699">
        <w:t>T</w:t>
      </w:r>
      <w:r w:rsidR="0054647B">
        <w:t xml:space="preserve">s can now be configured for a </w:t>
      </w:r>
      <w:r w:rsidR="00275A5A">
        <w:t>S</w:t>
      </w:r>
      <w:r w:rsidR="0054647B">
        <w:t>erving cell</w:t>
      </w:r>
      <w:r w:rsidR="00CF4C07">
        <w:t xml:space="preserve">, </w:t>
      </w:r>
      <w:r w:rsidR="0021649A">
        <w:t>with impacts on</w:t>
      </w:r>
      <w:r w:rsidR="00CF4C07">
        <w:t xml:space="preserve"> </w:t>
      </w:r>
      <w:r w:rsidR="00101CF6">
        <w:t>UL time alignment</w:t>
      </w:r>
      <w:r w:rsidR="00EC5699">
        <w:t xml:space="preserve"> </w:t>
      </w:r>
      <w:r w:rsidR="004E6081">
        <w:t>in the case of multiple TA</w:t>
      </w:r>
      <w:r w:rsidR="00B93FB5">
        <w:t>G</w:t>
      </w:r>
      <w:r w:rsidR="004E6081">
        <w:t xml:space="preserve">s configured for a </w:t>
      </w:r>
      <w:r w:rsidR="00AE69BB">
        <w:t>S</w:t>
      </w:r>
      <w:r w:rsidR="004E6081">
        <w:t xml:space="preserve">erving </w:t>
      </w:r>
      <w:r w:rsidR="00AE69BB">
        <w:t>C</w:t>
      </w:r>
      <w:r w:rsidR="004E6081">
        <w:t xml:space="preserve">ell </w:t>
      </w:r>
      <w:r w:rsidR="00CD3328">
        <w:t>discussed in</w:t>
      </w:r>
      <w:r w:rsidR="004E6081">
        <w:t xml:space="preserve"> [POST122][</w:t>
      </w:r>
      <w:r w:rsidR="000C76CB">
        <w:t>852</w:t>
      </w:r>
      <w:r w:rsidR="004E6081">
        <w:t>] [</w:t>
      </w:r>
      <w:r w:rsidR="00630443">
        <w:t>4</w:t>
      </w:r>
      <w:r w:rsidR="004E6081">
        <w:t>]</w:t>
      </w:r>
      <w:r w:rsidR="00624660">
        <w:t xml:space="preserve">. </w:t>
      </w:r>
    </w:p>
    <w:p w14:paraId="501D4279" w14:textId="79A09276" w:rsidR="00434B78" w:rsidRDefault="00624660" w:rsidP="00DD36B2">
      <w:r>
        <w:t>O</w:t>
      </w:r>
      <w:r w:rsidR="00A11420">
        <w:t xml:space="preserve">ne outstanding issue </w:t>
      </w:r>
      <w:r w:rsidR="00D46C4C">
        <w:t xml:space="preserve">addressed by the current working assumption </w:t>
      </w:r>
      <w:r w:rsidR="00A11420">
        <w:t xml:space="preserve">is whether </w:t>
      </w:r>
      <w:r>
        <w:t>a</w:t>
      </w:r>
      <w:r w:rsidR="00A11420">
        <w:t xml:space="preserve"> P</w:t>
      </w:r>
      <w:r w:rsidR="00A63A07">
        <w:t>C</w:t>
      </w:r>
      <w:r w:rsidR="00A11420">
        <w:t>ell</w:t>
      </w:r>
      <w:r>
        <w:t xml:space="preserve"> </w:t>
      </w:r>
      <w:r w:rsidR="00FA2020">
        <w:t xml:space="preserve">configured </w:t>
      </w:r>
      <w:r>
        <w:t xml:space="preserve">with two TAGs </w:t>
      </w:r>
      <w:r w:rsidR="0000613E">
        <w:t xml:space="preserve">is considered as having one PTAG </w:t>
      </w:r>
      <w:r w:rsidR="002C7D9E">
        <w:t xml:space="preserve">and one STAG </w:t>
      </w:r>
      <w:r w:rsidR="0000613E">
        <w:t>or two PTAGs.</w:t>
      </w:r>
      <w:r w:rsidR="001105C3">
        <w:t xml:space="preserve"> </w:t>
      </w:r>
      <w:r w:rsidR="002D3B46">
        <w:t xml:space="preserve">If only one PTAG is supported and the associated TAT expires, the UE would have to perform recovery actions for all Serving Cells even though the UE may maintain UL/DL operation with the PCell via the other TRP, since </w:t>
      </w:r>
      <w:r w:rsidR="003F0018">
        <w:t xml:space="preserve">RAN1 has </w:t>
      </w:r>
      <w:r w:rsidR="009242D8">
        <w:t xml:space="preserve">confirmed </w:t>
      </w:r>
      <w:r w:rsidR="009242D8" w:rsidRPr="009242D8">
        <w:t>that when the TA</w:t>
      </w:r>
      <w:r w:rsidR="00A70285">
        <w:t>T</w:t>
      </w:r>
      <w:r w:rsidR="009242D8" w:rsidRPr="009242D8">
        <w:t xml:space="preserve"> associated to one TRP expires, UL or DL operation associated to </w:t>
      </w:r>
      <w:proofErr w:type="gramStart"/>
      <w:r w:rsidR="009242D8" w:rsidRPr="009242D8">
        <w:t>the another</w:t>
      </w:r>
      <w:proofErr w:type="gramEnd"/>
      <w:r w:rsidR="009242D8" w:rsidRPr="009242D8">
        <w:t xml:space="preserve"> TRP is not impacted</w:t>
      </w:r>
      <w:r w:rsidR="00576719">
        <w:t xml:space="preserve">. </w:t>
      </w:r>
    </w:p>
    <w:p w14:paraId="5B6D65A5" w14:textId="77777777" w:rsidR="00F16A81" w:rsidRPr="00487F20" w:rsidRDefault="00F16A81" w:rsidP="00F16A81">
      <w:pPr>
        <w:ind w:left="1440" w:hanging="1440"/>
        <w:rPr>
          <w:i/>
          <w:iCs/>
        </w:rPr>
      </w:pPr>
      <w:r>
        <w:rPr>
          <w:i/>
          <w:iCs/>
        </w:rPr>
        <w:t>Observation 1:</w:t>
      </w:r>
      <w:r>
        <w:rPr>
          <w:i/>
          <w:iCs/>
        </w:rPr>
        <w:tab/>
        <w:t>If a PCell is configured with two TAGs, but only one is considered a PTAG and its associated</w:t>
      </w:r>
      <w:r w:rsidRPr="005F46AC">
        <w:rPr>
          <w:i/>
          <w:iCs/>
        </w:rPr>
        <w:t xml:space="preserve"> </w:t>
      </w:r>
      <w:r>
        <w:rPr>
          <w:i/>
          <w:iCs/>
        </w:rPr>
        <w:t xml:space="preserve">TAT </w:t>
      </w:r>
      <w:r w:rsidRPr="005F46AC">
        <w:rPr>
          <w:i/>
          <w:iCs/>
        </w:rPr>
        <w:t>expires</w:t>
      </w:r>
      <w:r>
        <w:rPr>
          <w:i/>
          <w:iCs/>
        </w:rPr>
        <w:t>,</w:t>
      </w:r>
      <w:r w:rsidRPr="005F46AC">
        <w:rPr>
          <w:i/>
          <w:iCs/>
        </w:rPr>
        <w:t xml:space="preserve"> the UE would have to perform recovery actions for all Serving Cells even though the UE m</w:t>
      </w:r>
      <w:r>
        <w:rPr>
          <w:i/>
          <w:iCs/>
        </w:rPr>
        <w:t>ight still be able to</w:t>
      </w:r>
      <w:r w:rsidRPr="005F46AC">
        <w:rPr>
          <w:i/>
          <w:iCs/>
        </w:rPr>
        <w:t xml:space="preserve"> maintain UL/DL operation with the P</w:t>
      </w:r>
      <w:r>
        <w:rPr>
          <w:i/>
          <w:iCs/>
        </w:rPr>
        <w:t>C</w:t>
      </w:r>
      <w:r w:rsidRPr="005F46AC">
        <w:rPr>
          <w:i/>
          <w:iCs/>
        </w:rPr>
        <w:t>ell via the other TRP</w:t>
      </w:r>
      <w:r>
        <w:rPr>
          <w:i/>
          <w:iCs/>
        </w:rPr>
        <w:t>.</w:t>
      </w:r>
    </w:p>
    <w:p w14:paraId="1D645D7D" w14:textId="6A6B52C1" w:rsidR="00A32DE5" w:rsidRDefault="00FF75F4" w:rsidP="003E4F20">
      <w:r>
        <w:rPr>
          <w:rFonts w:cs="Arial"/>
        </w:rPr>
        <w:t xml:space="preserve">Alternatively, if </w:t>
      </w:r>
      <w:r w:rsidR="00E0587D">
        <w:rPr>
          <w:rFonts w:cs="Arial"/>
        </w:rPr>
        <w:t>both TAGs are considered as “PTAGs”, then if at least one of the TATs is still running then the UE would be able to avoid performing recovery actions for all Serving Cells</w:t>
      </w:r>
      <w:r w:rsidR="00DD05E3">
        <w:rPr>
          <w:rFonts w:cs="Arial"/>
        </w:rPr>
        <w:t>.</w:t>
      </w:r>
      <w:r w:rsidR="008746AA">
        <w:rPr>
          <w:rFonts w:cs="Arial"/>
        </w:rPr>
        <w:t xml:space="preserve"> This is </w:t>
      </w:r>
      <w:r w:rsidR="00D1322F">
        <w:rPr>
          <w:rFonts w:cs="Arial"/>
        </w:rPr>
        <w:t xml:space="preserve">obviously </w:t>
      </w:r>
      <w:r w:rsidR="008746AA">
        <w:rPr>
          <w:rFonts w:cs="Arial"/>
        </w:rPr>
        <w:t>beneficial to reduce service interrupt</w:t>
      </w:r>
      <w:r w:rsidR="003E795D">
        <w:rPr>
          <w:rFonts w:cs="Arial"/>
        </w:rPr>
        <w:t>ion.</w:t>
      </w:r>
    </w:p>
    <w:p w14:paraId="569FCBAE" w14:textId="77777777" w:rsidR="000B044B" w:rsidRDefault="000B044B" w:rsidP="000B044B">
      <w:pPr>
        <w:ind w:left="1440" w:hanging="1440"/>
        <w:rPr>
          <w:i/>
          <w:iCs/>
        </w:rPr>
      </w:pPr>
      <w:r>
        <w:rPr>
          <w:i/>
          <w:iCs/>
        </w:rPr>
        <w:t>Observation 2:</w:t>
      </w:r>
      <w:r>
        <w:rPr>
          <w:i/>
          <w:iCs/>
        </w:rPr>
        <w:tab/>
        <w:t xml:space="preserve">If a PCell is configured with two TAGs and both are considered PTAGs, as long as one of the associated TATs is running the </w:t>
      </w:r>
      <w:r w:rsidRPr="005F46AC">
        <w:rPr>
          <w:i/>
          <w:iCs/>
        </w:rPr>
        <w:t xml:space="preserve">UE </w:t>
      </w:r>
      <w:r>
        <w:rPr>
          <w:i/>
          <w:iCs/>
        </w:rPr>
        <w:t xml:space="preserve">can avoid </w:t>
      </w:r>
      <w:r w:rsidRPr="005F46AC">
        <w:rPr>
          <w:i/>
          <w:iCs/>
        </w:rPr>
        <w:t>perform</w:t>
      </w:r>
      <w:r>
        <w:rPr>
          <w:i/>
          <w:iCs/>
        </w:rPr>
        <w:t>ing</w:t>
      </w:r>
      <w:r w:rsidRPr="005F46AC">
        <w:rPr>
          <w:i/>
          <w:iCs/>
        </w:rPr>
        <w:t xml:space="preserve"> recovery actions for all Serving Cells</w:t>
      </w:r>
      <w:r>
        <w:rPr>
          <w:i/>
          <w:iCs/>
        </w:rPr>
        <w:t>.</w:t>
      </w:r>
    </w:p>
    <w:p w14:paraId="74866B15" w14:textId="1D09CC8F" w:rsidR="001631A8" w:rsidRDefault="001631A8" w:rsidP="003E4F20">
      <w:r>
        <w:t>A further consideration is wh</w:t>
      </w:r>
      <w:r w:rsidR="00AC0437">
        <w:t>ich</w:t>
      </w:r>
      <w:r>
        <w:t xml:space="preserve"> expiry conditions apply</w:t>
      </w:r>
      <w:r w:rsidR="00DF5FC7">
        <w:t xml:space="preserve"> </w:t>
      </w:r>
      <w:r w:rsidR="005368E0">
        <w:t xml:space="preserve">if the TAT associated with the other </w:t>
      </w:r>
      <w:r w:rsidR="00DF5FC7">
        <w:t>TRP</w:t>
      </w:r>
      <w:r w:rsidR="005368E0">
        <w:t xml:space="preserve"> is still valid</w:t>
      </w:r>
      <w:r w:rsidR="00DF5FC7">
        <w:t xml:space="preserve">. </w:t>
      </w:r>
      <w:r w:rsidR="00FC5BE6">
        <w:t xml:space="preserve">Since HARQ retransmissions can be </w:t>
      </w:r>
      <w:r w:rsidR="005368E0">
        <w:t xml:space="preserve">sent via the </w:t>
      </w:r>
      <w:r w:rsidR="00C53124">
        <w:t xml:space="preserve">still valid </w:t>
      </w:r>
      <w:r w:rsidR="005368E0">
        <w:t>TRP</w:t>
      </w:r>
      <w:r w:rsidR="00C53124">
        <w:t xml:space="preserve">, at least HARQ buffers can be maintained for the </w:t>
      </w:r>
      <w:r w:rsidR="00184A0C">
        <w:t>S</w:t>
      </w:r>
      <w:r w:rsidR="00C53124">
        <w:t>erving cell</w:t>
      </w:r>
      <w:r w:rsidR="00D16209">
        <w:t xml:space="preserve"> (i.e., expiry action 2 is not performed)</w:t>
      </w:r>
      <w:r w:rsidR="00C53124">
        <w:t>.</w:t>
      </w:r>
      <w:r w:rsidR="00E343D7">
        <w:t xml:space="preserve"> </w:t>
      </w:r>
    </w:p>
    <w:p w14:paraId="57110698" w14:textId="7DD9B165" w:rsidR="00467434" w:rsidRDefault="00467434" w:rsidP="00467434">
      <w:pPr>
        <w:ind w:left="1440" w:hanging="1440"/>
        <w:rPr>
          <w:i/>
          <w:iCs/>
        </w:rPr>
      </w:pPr>
      <w:r>
        <w:rPr>
          <w:i/>
          <w:iCs/>
        </w:rPr>
        <w:t>Observation 3:</w:t>
      </w:r>
      <w:r>
        <w:rPr>
          <w:i/>
          <w:iCs/>
        </w:rPr>
        <w:tab/>
        <w:t>If one TAT expires and the other is still running, HARQ retransmissions can be send on the TRP associated with the valid TAT.</w:t>
      </w:r>
    </w:p>
    <w:p w14:paraId="672BD9E9" w14:textId="3C3B1F42" w:rsidR="003C1140" w:rsidRDefault="006C2EE0" w:rsidP="003E4F20">
      <w:r>
        <w:t xml:space="preserve">Regarding the </w:t>
      </w:r>
      <w:r w:rsidR="00110EDF">
        <w:t>other expiry actions</w:t>
      </w:r>
      <w:r w:rsidR="00A83A32">
        <w:t xml:space="preserve"> </w:t>
      </w:r>
      <w:r w:rsidR="00A479D2">
        <w:t>current</w:t>
      </w:r>
      <w:r w:rsidR="00AA0781">
        <w:t>ly</w:t>
      </w:r>
      <w:r w:rsidR="00A479D2">
        <w:t xml:space="preserve"> FFS </w:t>
      </w:r>
      <w:r w:rsidR="00A83A32">
        <w:t>within the working assumption</w:t>
      </w:r>
      <w:r w:rsidR="00110EDF">
        <w:t xml:space="preserve"> (</w:t>
      </w:r>
      <w:r w:rsidR="001C14C8">
        <w:t xml:space="preserve">i.e., </w:t>
      </w:r>
      <w:r w:rsidR="00110EDF">
        <w:t>3-6)</w:t>
      </w:r>
      <w:r w:rsidR="00A83A32">
        <w:t xml:space="preserve">, </w:t>
      </w:r>
      <w:r w:rsidR="00D72C6E">
        <w:t>a</w:t>
      </w:r>
      <w:r>
        <w:t>s mentioned</w:t>
      </w:r>
      <w:r w:rsidR="00727344">
        <w:t xml:space="preserve"> via company comment</w:t>
      </w:r>
      <w:r>
        <w:t xml:space="preserve"> in [</w:t>
      </w:r>
      <w:r w:rsidR="00630443">
        <w:t>4</w:t>
      </w:r>
      <w:r>
        <w:t xml:space="preserve">] </w:t>
      </w:r>
      <w:r w:rsidR="00E85507">
        <w:t>the resources are not configured per TRP but per BWP per cell. When only on</w:t>
      </w:r>
      <w:r w:rsidR="00AE2C70">
        <w:t>e</w:t>
      </w:r>
      <w:r w:rsidR="00E85507">
        <w:t xml:space="preserve"> TAT expires and the other TAT is still running in a </w:t>
      </w:r>
      <w:r w:rsidR="00630443">
        <w:t>S</w:t>
      </w:r>
      <w:r w:rsidR="00E85507">
        <w:t xml:space="preserve">erving cell, the </w:t>
      </w:r>
      <w:r w:rsidR="0043717A">
        <w:t>configured</w:t>
      </w:r>
      <w:r w:rsidR="00E85507">
        <w:t xml:space="preserve"> resource can still be used for UL/DL transmission via TCI s</w:t>
      </w:r>
      <w:r w:rsidR="00A54CE6">
        <w:t>tates associated with the TAG for which the TAT is still running</w:t>
      </w:r>
      <w:r w:rsidR="00450A2C">
        <w:t xml:space="preserve">. </w:t>
      </w:r>
      <w:r w:rsidR="00BE4A17">
        <w:t>However, there is no guarantee that resources configured for one TRP are useful or optimally configured for the other TRP</w:t>
      </w:r>
      <w:r w:rsidR="00450A2C">
        <w:t>, at least in terms of spatial setting (e.g., TCI state)</w:t>
      </w:r>
      <w:r w:rsidR="00BE4A17">
        <w:t>.</w:t>
      </w:r>
      <w:r w:rsidR="001F7303">
        <w:t xml:space="preserve"> In this case these resources may remain configured but not used</w:t>
      </w:r>
      <w:r w:rsidR="007A5549">
        <w:t>,</w:t>
      </w:r>
      <w:r w:rsidR="00F77733">
        <w:t xml:space="preserve"> at least until the expired TAT can be restarted</w:t>
      </w:r>
      <w:r w:rsidR="00334CA9">
        <w:t xml:space="preserve"> and transmission on the other TRP resumed</w:t>
      </w:r>
      <w:r w:rsidR="00F77733">
        <w:t xml:space="preserve"> </w:t>
      </w:r>
      <w:r w:rsidR="005C6DD4">
        <w:t>(</w:t>
      </w:r>
      <w:r w:rsidR="00F77733">
        <w:t xml:space="preserve">which is </w:t>
      </w:r>
      <w:r w:rsidR="00B856F0">
        <w:t>not guaranteed</w:t>
      </w:r>
      <w:r w:rsidR="002859D9">
        <w:t xml:space="preserve"> or may take time</w:t>
      </w:r>
      <w:r w:rsidR="00B856F0">
        <w:t>).</w:t>
      </w:r>
    </w:p>
    <w:p w14:paraId="25C4F914" w14:textId="3D0034FA" w:rsidR="006C2EE0" w:rsidRDefault="006C2EE0" w:rsidP="006C2EE0">
      <w:pPr>
        <w:ind w:left="1440" w:hanging="1440"/>
        <w:rPr>
          <w:i/>
          <w:iCs/>
        </w:rPr>
      </w:pPr>
      <w:r>
        <w:rPr>
          <w:i/>
          <w:iCs/>
        </w:rPr>
        <w:t>Observation 4:</w:t>
      </w:r>
      <w:r>
        <w:rPr>
          <w:i/>
          <w:iCs/>
        </w:rPr>
        <w:tab/>
        <w:t>Resources configured for one TRP (e.g., PUCCH, SRS, PUSCH resource for semi-persistent CSI reporting etc.) may not be useful (or at least suboptimal) for the other TRP</w:t>
      </w:r>
      <w:r w:rsidR="001454DC" w:rsidRPr="001454DC">
        <w:rPr>
          <w:i/>
          <w:iCs/>
        </w:rPr>
        <w:t xml:space="preserve"> at least in terms of spatial setting (e.g., TCI state)</w:t>
      </w:r>
      <w:r>
        <w:rPr>
          <w:i/>
          <w:iCs/>
        </w:rPr>
        <w:t>.</w:t>
      </w:r>
    </w:p>
    <w:p w14:paraId="50EBF70A" w14:textId="132D3F18" w:rsidR="007D44B3" w:rsidRDefault="00A37AE3" w:rsidP="003E4F20">
      <w:r>
        <w:t>Considering</w:t>
      </w:r>
      <w:r w:rsidR="007D44B3">
        <w:t xml:space="preserve"> the above, it is proposed that the following </w:t>
      </w:r>
      <w:r w:rsidR="007D44B3" w:rsidRPr="00DB779A">
        <w:rPr>
          <w:b/>
          <w:bCs/>
          <w:i/>
          <w:iCs/>
        </w:rPr>
        <w:t>modified</w:t>
      </w:r>
      <w:r w:rsidR="007D44B3">
        <w:t xml:space="preserve"> working assumption be agreed</w:t>
      </w:r>
      <w:r w:rsidR="00345D79">
        <w:t xml:space="preserve"> incorporating the above modifications to the expiry actions</w:t>
      </w:r>
      <w:r w:rsidR="007D44B3">
        <w:t>:</w:t>
      </w:r>
    </w:p>
    <w:p w14:paraId="4A533ECD" w14:textId="2BE2A6F8" w:rsidR="0045116B" w:rsidRDefault="000E5D3E" w:rsidP="000E5D3E">
      <w:pPr>
        <w:ind w:left="1440" w:hanging="1440"/>
        <w:rPr>
          <w:b/>
          <w:bCs/>
        </w:rPr>
      </w:pPr>
      <w:r w:rsidRPr="004C2DCC">
        <w:rPr>
          <w:b/>
          <w:bCs/>
        </w:rPr>
        <w:t xml:space="preserve">Proposal </w:t>
      </w:r>
      <w:r w:rsidR="00BA0707">
        <w:rPr>
          <w:b/>
          <w:bCs/>
        </w:rPr>
        <w:t>1</w:t>
      </w:r>
      <w:r w:rsidRPr="004C2DCC">
        <w:rPr>
          <w:b/>
          <w:bCs/>
        </w:rPr>
        <w:t>:</w:t>
      </w:r>
      <w:r w:rsidRPr="004C2DCC">
        <w:rPr>
          <w:b/>
          <w:bCs/>
        </w:rPr>
        <w:tab/>
      </w:r>
      <w:r w:rsidR="00A37AE3">
        <w:rPr>
          <w:b/>
          <w:bCs/>
        </w:rPr>
        <w:t xml:space="preserve">Agree to the following </w:t>
      </w:r>
      <w:r w:rsidR="00A37AE3" w:rsidRPr="00DB779A">
        <w:rPr>
          <w:b/>
          <w:bCs/>
          <w:i/>
          <w:iCs/>
          <w:color w:val="C00000"/>
          <w:u w:val="single"/>
        </w:rPr>
        <w:t>modified</w:t>
      </w:r>
      <w:r w:rsidR="00A37AE3">
        <w:rPr>
          <w:b/>
          <w:bCs/>
        </w:rPr>
        <w:t xml:space="preserve"> working assumption</w:t>
      </w:r>
      <w:r w:rsidR="00200846">
        <w:rPr>
          <w:b/>
          <w:bCs/>
        </w:rPr>
        <w:t xml:space="preserve"> from RAN2#123</w:t>
      </w:r>
      <w:r w:rsidR="00A37AE3">
        <w:rPr>
          <w:b/>
          <w:bCs/>
        </w:rPr>
        <w:t>:</w:t>
      </w:r>
    </w:p>
    <w:p w14:paraId="19FB9033" w14:textId="0BE5B449" w:rsidR="0062770C" w:rsidRPr="00DB779A" w:rsidRDefault="0062770C" w:rsidP="0062770C">
      <w:pPr>
        <w:pStyle w:val="ListParagraph"/>
        <w:numPr>
          <w:ilvl w:val="0"/>
          <w:numId w:val="10"/>
        </w:numPr>
        <w:rPr>
          <w:rFonts w:ascii="Arial" w:hAnsi="Arial" w:cs="Arial"/>
          <w:b/>
          <w:bCs/>
          <w:sz w:val="20"/>
          <w:szCs w:val="20"/>
          <w:lang w:eastAsia="sv-SE"/>
        </w:rPr>
      </w:pPr>
      <w:r w:rsidRPr="00DB779A">
        <w:rPr>
          <w:rFonts w:ascii="Arial" w:hAnsi="Arial" w:cs="Arial"/>
          <w:b/>
          <w:bCs/>
          <w:sz w:val="20"/>
          <w:szCs w:val="20"/>
          <w:lang w:eastAsia="sv-SE"/>
        </w:rPr>
        <w:t xml:space="preserve">We will use the 2-PTAG model, i.e., both TAGs of </w:t>
      </w:r>
      <w:proofErr w:type="spellStart"/>
      <w:r w:rsidRPr="00DB779A">
        <w:rPr>
          <w:rFonts w:ascii="Arial" w:hAnsi="Arial" w:cs="Arial"/>
          <w:b/>
          <w:bCs/>
          <w:sz w:val="20"/>
          <w:szCs w:val="20"/>
          <w:lang w:eastAsia="sv-SE"/>
        </w:rPr>
        <w:t>SpCell</w:t>
      </w:r>
      <w:proofErr w:type="spellEnd"/>
      <w:r w:rsidRPr="00DB779A">
        <w:rPr>
          <w:rFonts w:ascii="Arial" w:hAnsi="Arial" w:cs="Arial"/>
          <w:b/>
          <w:bCs/>
          <w:sz w:val="20"/>
          <w:szCs w:val="20"/>
          <w:lang w:eastAsia="sv-SE"/>
        </w:rPr>
        <w:t xml:space="preserve"> are </w:t>
      </w:r>
      <w:proofErr w:type="gramStart"/>
      <w:r w:rsidRPr="00DB779A">
        <w:rPr>
          <w:rFonts w:ascii="Arial" w:hAnsi="Arial" w:cs="Arial"/>
          <w:b/>
          <w:bCs/>
          <w:sz w:val="20"/>
          <w:szCs w:val="20"/>
          <w:lang w:eastAsia="sv-SE"/>
        </w:rPr>
        <w:t>PTAGs;</w:t>
      </w:r>
      <w:proofErr w:type="gramEnd"/>
      <w:r w:rsidRPr="00DB779A">
        <w:rPr>
          <w:rFonts w:ascii="Arial" w:hAnsi="Arial" w:cs="Arial"/>
          <w:b/>
          <w:bCs/>
          <w:sz w:val="20"/>
          <w:szCs w:val="20"/>
          <w:lang w:eastAsia="sv-SE"/>
        </w:rPr>
        <w:t xml:space="preserve"> </w:t>
      </w:r>
    </w:p>
    <w:p w14:paraId="62D7A887" w14:textId="504FE6B9" w:rsidR="0062770C" w:rsidRPr="00DB779A" w:rsidRDefault="0062770C" w:rsidP="0062770C">
      <w:pPr>
        <w:pStyle w:val="ListParagraph"/>
        <w:numPr>
          <w:ilvl w:val="1"/>
          <w:numId w:val="10"/>
        </w:numPr>
        <w:rPr>
          <w:rFonts w:ascii="Arial" w:hAnsi="Arial" w:cs="Arial"/>
          <w:b/>
          <w:bCs/>
          <w:strike/>
          <w:color w:val="C00000"/>
          <w:sz w:val="20"/>
          <w:szCs w:val="20"/>
          <w:lang w:eastAsia="sv-SE"/>
        </w:rPr>
      </w:pPr>
      <w:r w:rsidRPr="00DB779A">
        <w:rPr>
          <w:rFonts w:ascii="Arial" w:hAnsi="Arial" w:cs="Arial"/>
          <w:b/>
          <w:bCs/>
          <w:sz w:val="20"/>
          <w:szCs w:val="20"/>
          <w:lang w:eastAsia="sv-SE"/>
        </w:rPr>
        <w:t xml:space="preserve">When the TAT for STAG is expired and the other TAT is running for a serving cell (i.e., </w:t>
      </w:r>
      <w:proofErr w:type="spellStart"/>
      <w:r w:rsidRPr="00DB779A">
        <w:rPr>
          <w:rFonts w:ascii="Arial" w:hAnsi="Arial" w:cs="Arial"/>
          <w:b/>
          <w:bCs/>
          <w:sz w:val="20"/>
          <w:szCs w:val="20"/>
          <w:lang w:eastAsia="sv-SE"/>
        </w:rPr>
        <w:t>SCell</w:t>
      </w:r>
      <w:proofErr w:type="spellEnd"/>
      <w:r w:rsidRPr="00DB779A">
        <w:rPr>
          <w:rFonts w:ascii="Arial" w:hAnsi="Arial" w:cs="Arial"/>
          <w:b/>
          <w:bCs/>
          <w:sz w:val="20"/>
          <w:szCs w:val="20"/>
          <w:lang w:eastAsia="sv-SE"/>
        </w:rPr>
        <w:t xml:space="preserve">), no impact to the TRP with running TAT; 1 and </w:t>
      </w:r>
      <w:r w:rsidRPr="00DB779A">
        <w:rPr>
          <w:rFonts w:ascii="Arial" w:hAnsi="Arial" w:cs="Arial"/>
          <w:b/>
          <w:bCs/>
          <w:color w:val="C00000"/>
          <w:sz w:val="20"/>
          <w:szCs w:val="20"/>
          <w:u w:val="single"/>
          <w:lang w:eastAsia="sv-SE"/>
        </w:rPr>
        <w:t>3-</w:t>
      </w:r>
      <w:r w:rsidRPr="00DB779A">
        <w:rPr>
          <w:rFonts w:ascii="Arial" w:hAnsi="Arial" w:cs="Arial"/>
          <w:b/>
          <w:bCs/>
          <w:sz w:val="20"/>
          <w:szCs w:val="20"/>
          <w:lang w:eastAsia="sv-SE"/>
        </w:rPr>
        <w:t xml:space="preserve">7 are applied to the TRP with TAT expired, </w:t>
      </w:r>
      <w:r w:rsidRPr="00DB779A">
        <w:rPr>
          <w:rFonts w:ascii="Arial" w:hAnsi="Arial" w:cs="Arial"/>
          <w:b/>
          <w:bCs/>
          <w:strike/>
          <w:color w:val="C00000"/>
          <w:sz w:val="20"/>
          <w:szCs w:val="20"/>
          <w:u w:val="single"/>
          <w:lang w:eastAsia="sv-SE"/>
        </w:rPr>
        <w:t>FFS whether 2-6 are applied to the TRP with TAT expired,</w:t>
      </w:r>
    </w:p>
    <w:p w14:paraId="06691F22" w14:textId="1814B19E" w:rsidR="0062770C" w:rsidRPr="00DB779A" w:rsidRDefault="0062770C" w:rsidP="0062770C">
      <w:pPr>
        <w:pStyle w:val="ListParagraph"/>
        <w:numPr>
          <w:ilvl w:val="1"/>
          <w:numId w:val="10"/>
        </w:numPr>
        <w:rPr>
          <w:rFonts w:ascii="Arial" w:hAnsi="Arial" w:cs="Arial"/>
          <w:b/>
          <w:bCs/>
          <w:sz w:val="20"/>
          <w:szCs w:val="20"/>
          <w:lang w:eastAsia="sv-SE"/>
        </w:rPr>
      </w:pPr>
      <w:r w:rsidRPr="00DB779A">
        <w:rPr>
          <w:rFonts w:ascii="Arial" w:hAnsi="Arial" w:cs="Arial"/>
          <w:b/>
          <w:bCs/>
          <w:sz w:val="20"/>
          <w:szCs w:val="20"/>
          <w:lang w:eastAsia="sv-SE"/>
        </w:rPr>
        <w:t>when the TAT for PTAG is expired and the other TAT is running for a serving cell (</w:t>
      </w:r>
      <w:proofErr w:type="spellStart"/>
      <w:r w:rsidRPr="00DB779A">
        <w:rPr>
          <w:rFonts w:ascii="Arial" w:hAnsi="Arial" w:cs="Arial"/>
          <w:b/>
          <w:bCs/>
          <w:sz w:val="20"/>
          <w:szCs w:val="20"/>
          <w:lang w:eastAsia="sv-SE"/>
        </w:rPr>
        <w:t>SpCell</w:t>
      </w:r>
      <w:proofErr w:type="spellEnd"/>
      <w:r w:rsidRPr="00DB779A">
        <w:rPr>
          <w:rFonts w:ascii="Arial" w:hAnsi="Arial" w:cs="Arial"/>
          <w:b/>
          <w:bCs/>
          <w:sz w:val="20"/>
          <w:szCs w:val="20"/>
          <w:lang w:eastAsia="sv-SE"/>
        </w:rPr>
        <w:t xml:space="preserve"> or </w:t>
      </w:r>
      <w:proofErr w:type="spellStart"/>
      <w:r w:rsidRPr="00DB779A">
        <w:rPr>
          <w:rFonts w:ascii="Arial" w:hAnsi="Arial" w:cs="Arial"/>
          <w:b/>
          <w:bCs/>
          <w:sz w:val="20"/>
          <w:szCs w:val="20"/>
          <w:lang w:eastAsia="sv-SE"/>
        </w:rPr>
        <w:t>SCell</w:t>
      </w:r>
      <w:proofErr w:type="spellEnd"/>
      <w:r w:rsidRPr="00DB779A">
        <w:rPr>
          <w:rFonts w:ascii="Arial" w:hAnsi="Arial" w:cs="Arial"/>
          <w:b/>
          <w:bCs/>
          <w:sz w:val="20"/>
          <w:szCs w:val="20"/>
          <w:lang w:eastAsia="sv-SE"/>
        </w:rPr>
        <w:t xml:space="preserve">), no impact to the TRP with running TAT; 1 and </w:t>
      </w:r>
      <w:r w:rsidRPr="00DB779A">
        <w:rPr>
          <w:rFonts w:ascii="Arial" w:hAnsi="Arial" w:cs="Arial"/>
          <w:b/>
          <w:bCs/>
          <w:color w:val="C00000"/>
          <w:sz w:val="20"/>
          <w:szCs w:val="20"/>
          <w:u w:val="single"/>
          <w:lang w:eastAsia="sv-SE"/>
        </w:rPr>
        <w:t>3-</w:t>
      </w:r>
      <w:r w:rsidRPr="00DB779A">
        <w:rPr>
          <w:rFonts w:ascii="Arial" w:hAnsi="Arial" w:cs="Arial"/>
          <w:b/>
          <w:bCs/>
          <w:sz w:val="20"/>
          <w:szCs w:val="20"/>
          <w:lang w:eastAsia="sv-SE"/>
        </w:rPr>
        <w:t>7 are applied to the TRP with TAT expired</w:t>
      </w:r>
      <w:r w:rsidRPr="00DB779A">
        <w:rPr>
          <w:rFonts w:ascii="Arial" w:hAnsi="Arial" w:cs="Arial"/>
          <w:b/>
          <w:bCs/>
          <w:strike/>
          <w:color w:val="C00000"/>
          <w:sz w:val="20"/>
          <w:szCs w:val="20"/>
          <w:u w:val="single"/>
          <w:lang w:eastAsia="sv-SE"/>
        </w:rPr>
        <w:t>, FFS whether 2-6 are applied to the TRP with TAT expired.</w:t>
      </w:r>
    </w:p>
    <w:p w14:paraId="0446F942" w14:textId="77777777" w:rsidR="00247DD7" w:rsidRDefault="001D3F48" w:rsidP="00BF542B">
      <w:r>
        <w:lastRenderedPageBreak/>
        <w:t>As previously mentioned, legacy specification assumes a single PTAG.</w:t>
      </w:r>
      <w:r w:rsidR="00BF542B">
        <w:t xml:space="preserve"> To </w:t>
      </w:r>
      <w:r w:rsidR="009C25DC">
        <w:t xml:space="preserve">simplify </w:t>
      </w:r>
      <w:r w:rsidR="00BF542B">
        <w:t>specification</w:t>
      </w:r>
      <w:r w:rsidR="006064F0">
        <w:t xml:space="preserve"> and reduce </w:t>
      </w:r>
      <w:r w:rsidR="00005799">
        <w:t xml:space="preserve">possible </w:t>
      </w:r>
      <w:r w:rsidR="006064F0">
        <w:t>impact to legacy procedures</w:t>
      </w:r>
      <w:r w:rsidR="00BF542B">
        <w:t xml:space="preserve"> in the case</w:t>
      </w:r>
      <w:r w:rsidR="009511B1">
        <w:t xml:space="preserve"> of </w:t>
      </w:r>
      <w:r w:rsidR="0022230D" w:rsidRPr="0022230D">
        <w:t>multi-DCI based multi-TRP operation with two TAs</w:t>
      </w:r>
      <w:r w:rsidR="00B52790">
        <w:t>, a new TAG identifier (e.g., PSTAG) can be introduced</w:t>
      </w:r>
      <w:r w:rsidR="005026AA">
        <w:t xml:space="preserve"> to differentiate the second PTAG from the first PTAG</w:t>
      </w:r>
      <w:r w:rsidR="001E28ED">
        <w:t>.</w:t>
      </w:r>
    </w:p>
    <w:p w14:paraId="0DEABCF4" w14:textId="06420693" w:rsidR="0070216C" w:rsidRDefault="0070216C" w:rsidP="0070216C">
      <w:pPr>
        <w:ind w:left="1440" w:hanging="1440"/>
        <w:rPr>
          <w:i/>
          <w:iCs/>
        </w:rPr>
      </w:pPr>
      <w:r>
        <w:rPr>
          <w:i/>
          <w:iCs/>
        </w:rPr>
        <w:t xml:space="preserve">Observation </w:t>
      </w:r>
      <w:r w:rsidR="00E11B1E">
        <w:rPr>
          <w:i/>
          <w:iCs/>
        </w:rPr>
        <w:t>5</w:t>
      </w:r>
      <w:r>
        <w:rPr>
          <w:i/>
          <w:iCs/>
        </w:rPr>
        <w:t>:</w:t>
      </w:r>
      <w:r>
        <w:rPr>
          <w:i/>
          <w:iCs/>
        </w:rPr>
        <w:tab/>
        <w:t>T</w:t>
      </w:r>
      <w:r w:rsidR="00432A12">
        <w:rPr>
          <w:i/>
          <w:iCs/>
        </w:rPr>
        <w:t>o</w:t>
      </w:r>
      <w:r>
        <w:rPr>
          <w:i/>
          <w:iCs/>
        </w:rPr>
        <w:t xml:space="preserve"> </w:t>
      </w:r>
      <w:r w:rsidR="0085387A">
        <w:rPr>
          <w:i/>
          <w:iCs/>
        </w:rPr>
        <w:t xml:space="preserve">simplify specification and </w:t>
      </w:r>
      <w:r>
        <w:rPr>
          <w:i/>
          <w:iCs/>
        </w:rPr>
        <w:t xml:space="preserve">avoid impact to legacy </w:t>
      </w:r>
      <w:r w:rsidR="00217A7B">
        <w:rPr>
          <w:i/>
          <w:iCs/>
        </w:rPr>
        <w:t xml:space="preserve">procedures </w:t>
      </w:r>
      <w:r w:rsidR="00CE4422">
        <w:rPr>
          <w:i/>
          <w:iCs/>
        </w:rPr>
        <w:t>(</w:t>
      </w:r>
      <w:r>
        <w:rPr>
          <w:i/>
          <w:iCs/>
        </w:rPr>
        <w:t>which assumes only on</w:t>
      </w:r>
      <w:r w:rsidR="0085579E">
        <w:rPr>
          <w:i/>
          <w:iCs/>
        </w:rPr>
        <w:t>e</w:t>
      </w:r>
      <w:r>
        <w:rPr>
          <w:i/>
          <w:iCs/>
        </w:rPr>
        <w:t xml:space="preserve"> PTAG</w:t>
      </w:r>
      <w:r w:rsidR="00CE4422">
        <w:rPr>
          <w:i/>
          <w:iCs/>
        </w:rPr>
        <w:t>)</w:t>
      </w:r>
      <w:r>
        <w:rPr>
          <w:i/>
          <w:iCs/>
        </w:rPr>
        <w:t xml:space="preserve">, </w:t>
      </w:r>
      <w:r w:rsidR="00CE4207" w:rsidRPr="00CE4207">
        <w:rPr>
          <w:i/>
          <w:iCs/>
        </w:rPr>
        <w:t>a new TAG identifier (e.g., PSTAG) can be introduced to differentiate the second PTAG from the first PTAG</w:t>
      </w:r>
      <w:r w:rsidR="002E4129">
        <w:rPr>
          <w:i/>
          <w:iCs/>
        </w:rPr>
        <w:t>.</w:t>
      </w:r>
    </w:p>
    <w:p w14:paraId="772E4FEA" w14:textId="1624C4D3" w:rsidR="001B6A20" w:rsidRDefault="001B6A20" w:rsidP="00D70667">
      <w:r>
        <w:t xml:space="preserve">An added advantage of </w:t>
      </w:r>
      <w:r w:rsidR="002917B5">
        <w:t>defining a</w:t>
      </w:r>
      <w:r w:rsidR="00574CF8">
        <w:t xml:space="preserve"> new</w:t>
      </w:r>
      <w:r w:rsidR="002917B5">
        <w:t xml:space="preserve"> type of</w:t>
      </w:r>
      <w:r>
        <w:t xml:space="preserve"> </w:t>
      </w:r>
      <w:r w:rsidR="00574CF8">
        <w:t xml:space="preserve">PTAG </w:t>
      </w:r>
      <w:r>
        <w:t>identifier is that</w:t>
      </w:r>
      <w:r w:rsidR="00546E3B">
        <w:t xml:space="preserve"> it allows differentiated</w:t>
      </w:r>
      <w:r>
        <w:t xml:space="preserve"> </w:t>
      </w:r>
      <w:r w:rsidR="00546E3B">
        <w:t>treatment of timer expiry between the PTAG and PSTAG</w:t>
      </w:r>
      <w:r w:rsidR="00020303">
        <w:t>, should RAN2 choose to agree to such behaviour.</w:t>
      </w:r>
    </w:p>
    <w:p w14:paraId="1F57F02D" w14:textId="62CB5063" w:rsidR="00AC6562" w:rsidRDefault="00AC6562" w:rsidP="00AC6562">
      <w:pPr>
        <w:ind w:left="1440" w:hanging="1440"/>
        <w:rPr>
          <w:b/>
          <w:bCs/>
        </w:rPr>
      </w:pPr>
      <w:r w:rsidRPr="004C2DCC">
        <w:rPr>
          <w:b/>
          <w:bCs/>
        </w:rPr>
        <w:t xml:space="preserve">Proposal </w:t>
      </w:r>
      <w:r>
        <w:rPr>
          <w:b/>
          <w:bCs/>
        </w:rPr>
        <w:t>2</w:t>
      </w:r>
      <w:r w:rsidRPr="004C2DCC">
        <w:rPr>
          <w:b/>
          <w:bCs/>
        </w:rPr>
        <w:t>:</w:t>
      </w:r>
      <w:r w:rsidRPr="004C2DCC">
        <w:rPr>
          <w:b/>
          <w:bCs/>
        </w:rPr>
        <w:tab/>
      </w:r>
      <w:r w:rsidR="004B0896">
        <w:rPr>
          <w:b/>
          <w:bCs/>
        </w:rPr>
        <w:t xml:space="preserve">If a </w:t>
      </w:r>
      <w:r w:rsidR="00E5037E">
        <w:rPr>
          <w:b/>
          <w:bCs/>
        </w:rPr>
        <w:t>P</w:t>
      </w:r>
      <w:r w:rsidR="006A4CE8">
        <w:rPr>
          <w:b/>
          <w:bCs/>
        </w:rPr>
        <w:t>C</w:t>
      </w:r>
      <w:r w:rsidR="00E5037E">
        <w:rPr>
          <w:b/>
          <w:bCs/>
        </w:rPr>
        <w:t>ell is configured with two TAGs, i</w:t>
      </w:r>
      <w:r w:rsidR="00E32C72">
        <w:rPr>
          <w:b/>
          <w:bCs/>
        </w:rPr>
        <w:t xml:space="preserve">ntroduce a new TAG </w:t>
      </w:r>
      <w:r w:rsidR="00AD4712">
        <w:rPr>
          <w:b/>
          <w:bCs/>
        </w:rPr>
        <w:t>identifier</w:t>
      </w:r>
      <w:r w:rsidR="00152F11">
        <w:rPr>
          <w:b/>
          <w:bCs/>
        </w:rPr>
        <w:t xml:space="preserve"> (e.g.,</w:t>
      </w:r>
      <w:r w:rsidR="00E32C72">
        <w:rPr>
          <w:b/>
          <w:bCs/>
        </w:rPr>
        <w:t xml:space="preserve"> “PSTAG”</w:t>
      </w:r>
      <w:r w:rsidR="00152F11">
        <w:rPr>
          <w:b/>
          <w:bCs/>
        </w:rPr>
        <w:t>)</w:t>
      </w:r>
      <w:r w:rsidR="00E32C72">
        <w:rPr>
          <w:b/>
          <w:bCs/>
        </w:rPr>
        <w:t xml:space="preserve"> </w:t>
      </w:r>
      <w:r w:rsidR="009F25FB">
        <w:rPr>
          <w:b/>
          <w:bCs/>
        </w:rPr>
        <w:t>to differentiate</w:t>
      </w:r>
      <w:r w:rsidR="00E5037E">
        <w:rPr>
          <w:b/>
          <w:bCs/>
        </w:rPr>
        <w:t xml:space="preserve"> the second PTAG </w:t>
      </w:r>
      <w:r w:rsidR="00E32C72">
        <w:rPr>
          <w:b/>
          <w:bCs/>
        </w:rPr>
        <w:t>from the</w:t>
      </w:r>
      <w:r w:rsidR="003F7F19">
        <w:rPr>
          <w:b/>
          <w:bCs/>
        </w:rPr>
        <w:t xml:space="preserve"> first</w:t>
      </w:r>
      <w:r w:rsidR="00E32C72">
        <w:rPr>
          <w:b/>
          <w:bCs/>
        </w:rPr>
        <w:t xml:space="preserve"> PTAG</w:t>
      </w:r>
      <w:r w:rsidR="00114649">
        <w:rPr>
          <w:b/>
          <w:bCs/>
        </w:rPr>
        <w:t>.</w:t>
      </w:r>
      <w:r w:rsidR="00675CE0">
        <w:rPr>
          <w:b/>
          <w:bCs/>
        </w:rPr>
        <w:t xml:space="preserve"> </w:t>
      </w:r>
    </w:p>
    <w:p w14:paraId="50884688" w14:textId="0B753102" w:rsidR="00ED3E0E" w:rsidRPr="00ED3E0E" w:rsidRDefault="00ED3E0E" w:rsidP="00ED3E0E">
      <w:pPr>
        <w:rPr>
          <w:lang w:val="en-US"/>
        </w:rPr>
      </w:pPr>
      <w:r w:rsidRPr="00ED3E0E">
        <w:rPr>
          <w:lang w:val="en-US"/>
        </w:rPr>
        <w:t>A possible impact of introducing “PSTAG” (for at least the inter-cell case) is if the TRP associated with the PTAG is de-configured, then there is no “PTAG” for the UE. A simple solution in this case is the UE automatically promotes the PSTAG to the PTAG.</w:t>
      </w:r>
    </w:p>
    <w:p w14:paraId="7829E80B" w14:textId="1BDCCA03" w:rsidR="00CA5499" w:rsidRPr="004A1A95" w:rsidRDefault="00CA5499" w:rsidP="00CA5499">
      <w:pPr>
        <w:pStyle w:val="Heading1"/>
      </w:pPr>
      <w:r w:rsidRPr="004A1A95">
        <w:t>Conclusion</w:t>
      </w:r>
    </w:p>
    <w:p w14:paraId="7AB7DE9C" w14:textId="1413AA80" w:rsidR="00CA5499" w:rsidRDefault="00CA5499" w:rsidP="00CA5499">
      <w:pPr>
        <w:tabs>
          <w:tab w:val="left" w:pos="0"/>
        </w:tabs>
        <w:rPr>
          <w:iCs/>
          <w:lang w:val="en-US"/>
        </w:rPr>
      </w:pPr>
      <w:r>
        <w:t>In this contribution the following proposal</w:t>
      </w:r>
      <w:r w:rsidR="00DF07E3">
        <w:t>s</w:t>
      </w:r>
      <w:r>
        <w:t xml:space="preserve"> </w:t>
      </w:r>
      <w:r w:rsidR="00A92F2E">
        <w:t>are</w:t>
      </w:r>
      <w:r>
        <w:t xml:space="preserve"> made concerning</w:t>
      </w:r>
      <w:r w:rsidR="00FB4867">
        <w:t xml:space="preserve"> </w:t>
      </w:r>
      <w:r w:rsidR="00F56FBF">
        <w:t xml:space="preserve">uplink time synchronization in </w:t>
      </w:r>
      <w:r w:rsidR="00C86B61">
        <w:t>a multi-DCI based multi-TRP</w:t>
      </w:r>
      <w:r w:rsidR="00366205">
        <w:t xml:space="preserve"> with two TAs scenario</w:t>
      </w:r>
      <w:r>
        <w:rPr>
          <w:iCs/>
          <w:lang w:val="en-US"/>
        </w:rPr>
        <w:t>:</w:t>
      </w:r>
    </w:p>
    <w:p w14:paraId="59190FD6" w14:textId="77777777" w:rsidR="00E11B1E" w:rsidRPr="00487F20" w:rsidRDefault="00E11B1E" w:rsidP="00E11B1E">
      <w:pPr>
        <w:ind w:left="1440" w:hanging="1440"/>
        <w:rPr>
          <w:i/>
          <w:iCs/>
        </w:rPr>
      </w:pPr>
      <w:r>
        <w:rPr>
          <w:i/>
          <w:iCs/>
        </w:rPr>
        <w:t>Observation 1:</w:t>
      </w:r>
      <w:r>
        <w:rPr>
          <w:i/>
          <w:iCs/>
        </w:rPr>
        <w:tab/>
        <w:t>If a PCell is configured with two TAGs, but only one is considered a PTAG and its associated</w:t>
      </w:r>
      <w:r w:rsidRPr="005F46AC">
        <w:rPr>
          <w:i/>
          <w:iCs/>
        </w:rPr>
        <w:t xml:space="preserve"> </w:t>
      </w:r>
      <w:r>
        <w:rPr>
          <w:i/>
          <w:iCs/>
        </w:rPr>
        <w:t xml:space="preserve">TAT </w:t>
      </w:r>
      <w:r w:rsidRPr="005F46AC">
        <w:rPr>
          <w:i/>
          <w:iCs/>
        </w:rPr>
        <w:t>expires</w:t>
      </w:r>
      <w:r>
        <w:rPr>
          <w:i/>
          <w:iCs/>
        </w:rPr>
        <w:t>,</w:t>
      </w:r>
      <w:r w:rsidRPr="005F46AC">
        <w:rPr>
          <w:i/>
          <w:iCs/>
        </w:rPr>
        <w:t xml:space="preserve"> the UE would have to perform recovery actions for all Serving Cells even though the UE m</w:t>
      </w:r>
      <w:r>
        <w:rPr>
          <w:i/>
          <w:iCs/>
        </w:rPr>
        <w:t>ight still be able to</w:t>
      </w:r>
      <w:r w:rsidRPr="005F46AC">
        <w:rPr>
          <w:i/>
          <w:iCs/>
        </w:rPr>
        <w:t xml:space="preserve"> maintain UL/DL operation with the P</w:t>
      </w:r>
      <w:r>
        <w:rPr>
          <w:i/>
          <w:iCs/>
        </w:rPr>
        <w:t>C</w:t>
      </w:r>
      <w:r w:rsidRPr="005F46AC">
        <w:rPr>
          <w:i/>
          <w:iCs/>
        </w:rPr>
        <w:t>ell via the other TRP</w:t>
      </w:r>
      <w:r>
        <w:rPr>
          <w:i/>
          <w:iCs/>
        </w:rPr>
        <w:t>.</w:t>
      </w:r>
    </w:p>
    <w:p w14:paraId="4C63BCCC" w14:textId="77777777" w:rsidR="00E11B1E" w:rsidRDefault="00E11B1E" w:rsidP="00E11B1E">
      <w:pPr>
        <w:ind w:left="1440" w:hanging="1440"/>
        <w:rPr>
          <w:i/>
          <w:iCs/>
        </w:rPr>
      </w:pPr>
      <w:r>
        <w:rPr>
          <w:i/>
          <w:iCs/>
        </w:rPr>
        <w:t>Observation 2:</w:t>
      </w:r>
      <w:r>
        <w:rPr>
          <w:i/>
          <w:iCs/>
        </w:rPr>
        <w:tab/>
        <w:t xml:space="preserve">If a PCell is configured with two TAGs and both are considered PTAGs, as long as one of the associated TATs is running the </w:t>
      </w:r>
      <w:r w:rsidRPr="005F46AC">
        <w:rPr>
          <w:i/>
          <w:iCs/>
        </w:rPr>
        <w:t xml:space="preserve">UE </w:t>
      </w:r>
      <w:r>
        <w:rPr>
          <w:i/>
          <w:iCs/>
        </w:rPr>
        <w:t xml:space="preserve">can avoid </w:t>
      </w:r>
      <w:r w:rsidRPr="005F46AC">
        <w:rPr>
          <w:i/>
          <w:iCs/>
        </w:rPr>
        <w:t>perform</w:t>
      </w:r>
      <w:r>
        <w:rPr>
          <w:i/>
          <w:iCs/>
        </w:rPr>
        <w:t>ing</w:t>
      </w:r>
      <w:r w:rsidRPr="005F46AC">
        <w:rPr>
          <w:i/>
          <w:iCs/>
        </w:rPr>
        <w:t xml:space="preserve"> recovery actions for all Serving Cells</w:t>
      </w:r>
      <w:r>
        <w:rPr>
          <w:i/>
          <w:iCs/>
        </w:rPr>
        <w:t>.</w:t>
      </w:r>
    </w:p>
    <w:p w14:paraId="4EFBD408" w14:textId="77777777" w:rsidR="00E11B1E" w:rsidRDefault="00E11B1E" w:rsidP="00E11B1E">
      <w:pPr>
        <w:ind w:left="1440" w:hanging="1440"/>
        <w:rPr>
          <w:i/>
          <w:iCs/>
        </w:rPr>
      </w:pPr>
      <w:r>
        <w:rPr>
          <w:i/>
          <w:iCs/>
        </w:rPr>
        <w:t>Observation 3:</w:t>
      </w:r>
      <w:r>
        <w:rPr>
          <w:i/>
          <w:iCs/>
        </w:rPr>
        <w:tab/>
        <w:t>If one TAT expires and the other is still running, HARQ retransmissions can be send on the TRP associated with the valid TAT.</w:t>
      </w:r>
    </w:p>
    <w:p w14:paraId="7E8DB063" w14:textId="77777777" w:rsidR="0048313D" w:rsidRDefault="0048313D" w:rsidP="0048313D">
      <w:pPr>
        <w:ind w:left="1440" w:hanging="1440"/>
        <w:rPr>
          <w:i/>
          <w:iCs/>
        </w:rPr>
      </w:pPr>
      <w:r>
        <w:rPr>
          <w:i/>
          <w:iCs/>
        </w:rPr>
        <w:t>Observation 4:</w:t>
      </w:r>
      <w:r>
        <w:rPr>
          <w:i/>
          <w:iCs/>
        </w:rPr>
        <w:tab/>
        <w:t>Resources configured for one TRP (e.g., PUCCH, SRS, PUSCH resource for semi-persistent CSI reporting etc.) may not be useful (or at least suboptimal) for the other TRP</w:t>
      </w:r>
      <w:r w:rsidRPr="001454DC">
        <w:rPr>
          <w:i/>
          <w:iCs/>
        </w:rPr>
        <w:t xml:space="preserve"> at least in terms of spatial setting (e.g., TCI state)</w:t>
      </w:r>
      <w:r>
        <w:rPr>
          <w:i/>
          <w:iCs/>
        </w:rPr>
        <w:t>.</w:t>
      </w:r>
    </w:p>
    <w:p w14:paraId="08DDE083" w14:textId="77777777" w:rsidR="00E11B1E" w:rsidRDefault="00E11B1E" w:rsidP="00E11B1E">
      <w:pPr>
        <w:ind w:left="1440" w:hanging="1440"/>
        <w:rPr>
          <w:i/>
          <w:iCs/>
        </w:rPr>
      </w:pPr>
      <w:r>
        <w:rPr>
          <w:i/>
          <w:iCs/>
        </w:rPr>
        <w:t>Observation 5:</w:t>
      </w:r>
      <w:r>
        <w:rPr>
          <w:i/>
          <w:iCs/>
        </w:rPr>
        <w:tab/>
        <w:t xml:space="preserve">To simplify specification and avoid impact to legacy procedures (which assumes only one PTAG), </w:t>
      </w:r>
      <w:r w:rsidRPr="00CE4207">
        <w:rPr>
          <w:i/>
          <w:iCs/>
        </w:rPr>
        <w:t>a new TAG identifier (e.g., PSTAG) can be introduced to differentiate the second PTAG from the first PTAG</w:t>
      </w:r>
      <w:r>
        <w:rPr>
          <w:i/>
          <w:iCs/>
        </w:rPr>
        <w:t>.</w:t>
      </w:r>
    </w:p>
    <w:p w14:paraId="005745B6" w14:textId="77777777" w:rsidR="00E11B1E" w:rsidRDefault="00E11B1E" w:rsidP="00E11B1E">
      <w:pPr>
        <w:ind w:left="1440" w:hanging="1440"/>
        <w:rPr>
          <w:b/>
          <w:bCs/>
        </w:rPr>
      </w:pPr>
      <w:r w:rsidRPr="004C2DCC">
        <w:rPr>
          <w:b/>
          <w:bCs/>
        </w:rPr>
        <w:t xml:space="preserve">Proposal </w:t>
      </w:r>
      <w:r>
        <w:rPr>
          <w:b/>
          <w:bCs/>
        </w:rPr>
        <w:t>1</w:t>
      </w:r>
      <w:r w:rsidRPr="004C2DCC">
        <w:rPr>
          <w:b/>
          <w:bCs/>
        </w:rPr>
        <w:t>:</w:t>
      </w:r>
      <w:r w:rsidRPr="004C2DCC">
        <w:rPr>
          <w:b/>
          <w:bCs/>
        </w:rPr>
        <w:tab/>
      </w:r>
      <w:r>
        <w:rPr>
          <w:b/>
          <w:bCs/>
        </w:rPr>
        <w:t xml:space="preserve">Agree to the following </w:t>
      </w:r>
      <w:r w:rsidRPr="00AF30D7">
        <w:rPr>
          <w:b/>
          <w:bCs/>
          <w:i/>
          <w:iCs/>
          <w:color w:val="C00000"/>
          <w:u w:val="single"/>
        </w:rPr>
        <w:t>modified</w:t>
      </w:r>
      <w:r>
        <w:rPr>
          <w:b/>
          <w:bCs/>
        </w:rPr>
        <w:t xml:space="preserve"> working assumption from RAN2#123:</w:t>
      </w:r>
    </w:p>
    <w:p w14:paraId="2F1A18AE" w14:textId="77777777" w:rsidR="00E11B1E" w:rsidRPr="00AF30D7" w:rsidRDefault="00E11B1E" w:rsidP="00E11B1E">
      <w:pPr>
        <w:pStyle w:val="ListParagraph"/>
        <w:numPr>
          <w:ilvl w:val="0"/>
          <w:numId w:val="10"/>
        </w:numPr>
        <w:rPr>
          <w:rFonts w:ascii="Arial" w:hAnsi="Arial" w:cs="Arial"/>
          <w:b/>
          <w:bCs/>
          <w:sz w:val="20"/>
          <w:szCs w:val="20"/>
          <w:lang w:eastAsia="sv-SE"/>
        </w:rPr>
      </w:pPr>
      <w:r w:rsidRPr="00AF30D7">
        <w:rPr>
          <w:rFonts w:ascii="Arial" w:hAnsi="Arial" w:cs="Arial"/>
          <w:b/>
          <w:bCs/>
          <w:sz w:val="20"/>
          <w:szCs w:val="20"/>
          <w:lang w:eastAsia="sv-SE"/>
        </w:rPr>
        <w:t xml:space="preserve">We will use the 2-PTAG model, i.e., both TAGs of </w:t>
      </w:r>
      <w:proofErr w:type="spellStart"/>
      <w:r w:rsidRPr="00AF30D7">
        <w:rPr>
          <w:rFonts w:ascii="Arial" w:hAnsi="Arial" w:cs="Arial"/>
          <w:b/>
          <w:bCs/>
          <w:sz w:val="20"/>
          <w:szCs w:val="20"/>
          <w:lang w:eastAsia="sv-SE"/>
        </w:rPr>
        <w:t>SpCell</w:t>
      </w:r>
      <w:proofErr w:type="spellEnd"/>
      <w:r w:rsidRPr="00AF30D7">
        <w:rPr>
          <w:rFonts w:ascii="Arial" w:hAnsi="Arial" w:cs="Arial"/>
          <w:b/>
          <w:bCs/>
          <w:sz w:val="20"/>
          <w:szCs w:val="20"/>
          <w:lang w:eastAsia="sv-SE"/>
        </w:rPr>
        <w:t xml:space="preserve"> are </w:t>
      </w:r>
      <w:proofErr w:type="gramStart"/>
      <w:r w:rsidRPr="00AF30D7">
        <w:rPr>
          <w:rFonts w:ascii="Arial" w:hAnsi="Arial" w:cs="Arial"/>
          <w:b/>
          <w:bCs/>
          <w:sz w:val="20"/>
          <w:szCs w:val="20"/>
          <w:lang w:eastAsia="sv-SE"/>
        </w:rPr>
        <w:t>PTAGs;</w:t>
      </w:r>
      <w:proofErr w:type="gramEnd"/>
      <w:r w:rsidRPr="00AF30D7">
        <w:rPr>
          <w:rFonts w:ascii="Arial" w:hAnsi="Arial" w:cs="Arial"/>
          <w:b/>
          <w:bCs/>
          <w:sz w:val="20"/>
          <w:szCs w:val="20"/>
          <w:lang w:eastAsia="sv-SE"/>
        </w:rPr>
        <w:t xml:space="preserve"> </w:t>
      </w:r>
    </w:p>
    <w:p w14:paraId="1731A295" w14:textId="77777777" w:rsidR="00E11B1E" w:rsidRPr="00AF30D7" w:rsidRDefault="00E11B1E" w:rsidP="00E11B1E">
      <w:pPr>
        <w:pStyle w:val="ListParagraph"/>
        <w:numPr>
          <w:ilvl w:val="1"/>
          <w:numId w:val="10"/>
        </w:numPr>
        <w:rPr>
          <w:rFonts w:ascii="Arial" w:hAnsi="Arial" w:cs="Arial"/>
          <w:b/>
          <w:bCs/>
          <w:strike/>
          <w:color w:val="C00000"/>
          <w:sz w:val="20"/>
          <w:szCs w:val="20"/>
          <w:lang w:eastAsia="sv-SE"/>
        </w:rPr>
      </w:pPr>
      <w:r w:rsidRPr="00AF30D7">
        <w:rPr>
          <w:rFonts w:ascii="Arial" w:hAnsi="Arial" w:cs="Arial"/>
          <w:b/>
          <w:bCs/>
          <w:sz w:val="20"/>
          <w:szCs w:val="20"/>
          <w:lang w:eastAsia="sv-SE"/>
        </w:rPr>
        <w:t xml:space="preserve">When the TAT for STAG is expired and the other TAT is running for a serving cell (i.e., </w:t>
      </w:r>
      <w:proofErr w:type="spellStart"/>
      <w:r w:rsidRPr="00AF30D7">
        <w:rPr>
          <w:rFonts w:ascii="Arial" w:hAnsi="Arial" w:cs="Arial"/>
          <w:b/>
          <w:bCs/>
          <w:sz w:val="20"/>
          <w:szCs w:val="20"/>
          <w:lang w:eastAsia="sv-SE"/>
        </w:rPr>
        <w:t>SCell</w:t>
      </w:r>
      <w:proofErr w:type="spellEnd"/>
      <w:r w:rsidRPr="00AF30D7">
        <w:rPr>
          <w:rFonts w:ascii="Arial" w:hAnsi="Arial" w:cs="Arial"/>
          <w:b/>
          <w:bCs/>
          <w:sz w:val="20"/>
          <w:szCs w:val="20"/>
          <w:lang w:eastAsia="sv-SE"/>
        </w:rPr>
        <w:t xml:space="preserve">), no impact to the TRP with running TAT; 1 and </w:t>
      </w:r>
      <w:r w:rsidRPr="00AF30D7">
        <w:rPr>
          <w:rFonts w:ascii="Arial" w:hAnsi="Arial" w:cs="Arial"/>
          <w:b/>
          <w:bCs/>
          <w:color w:val="C00000"/>
          <w:sz w:val="20"/>
          <w:szCs w:val="20"/>
          <w:u w:val="single"/>
          <w:lang w:eastAsia="sv-SE"/>
        </w:rPr>
        <w:t>3-</w:t>
      </w:r>
      <w:r w:rsidRPr="00AF30D7">
        <w:rPr>
          <w:rFonts w:ascii="Arial" w:hAnsi="Arial" w:cs="Arial"/>
          <w:b/>
          <w:bCs/>
          <w:sz w:val="20"/>
          <w:szCs w:val="20"/>
          <w:lang w:eastAsia="sv-SE"/>
        </w:rPr>
        <w:t xml:space="preserve">7 are applied to the TRP with TAT expired, </w:t>
      </w:r>
      <w:r w:rsidRPr="00AF30D7">
        <w:rPr>
          <w:rFonts w:ascii="Arial" w:hAnsi="Arial" w:cs="Arial"/>
          <w:b/>
          <w:bCs/>
          <w:strike/>
          <w:color w:val="C00000"/>
          <w:sz w:val="20"/>
          <w:szCs w:val="20"/>
          <w:u w:val="single"/>
          <w:lang w:eastAsia="sv-SE"/>
        </w:rPr>
        <w:t>FFS whether 2-6 are applied to the TRP with TAT expired,</w:t>
      </w:r>
    </w:p>
    <w:p w14:paraId="6636E80C" w14:textId="77777777" w:rsidR="00E11B1E" w:rsidRPr="00AF30D7" w:rsidRDefault="00E11B1E" w:rsidP="00E11B1E">
      <w:pPr>
        <w:pStyle w:val="ListParagraph"/>
        <w:numPr>
          <w:ilvl w:val="1"/>
          <w:numId w:val="10"/>
        </w:numPr>
        <w:rPr>
          <w:rFonts w:ascii="Arial" w:hAnsi="Arial" w:cs="Arial"/>
          <w:b/>
          <w:bCs/>
          <w:sz w:val="20"/>
          <w:szCs w:val="20"/>
          <w:lang w:eastAsia="sv-SE"/>
        </w:rPr>
      </w:pPr>
      <w:r w:rsidRPr="00AF30D7">
        <w:rPr>
          <w:rFonts w:ascii="Arial" w:hAnsi="Arial" w:cs="Arial"/>
          <w:b/>
          <w:bCs/>
          <w:sz w:val="20"/>
          <w:szCs w:val="20"/>
          <w:lang w:eastAsia="sv-SE"/>
        </w:rPr>
        <w:t>when the TAT for PTAG is expired and the other TAT is running for a serving cell (</w:t>
      </w:r>
      <w:proofErr w:type="spellStart"/>
      <w:r w:rsidRPr="00AF30D7">
        <w:rPr>
          <w:rFonts w:ascii="Arial" w:hAnsi="Arial" w:cs="Arial"/>
          <w:b/>
          <w:bCs/>
          <w:sz w:val="20"/>
          <w:szCs w:val="20"/>
          <w:lang w:eastAsia="sv-SE"/>
        </w:rPr>
        <w:t>SpCell</w:t>
      </w:r>
      <w:proofErr w:type="spellEnd"/>
      <w:r w:rsidRPr="00AF30D7">
        <w:rPr>
          <w:rFonts w:ascii="Arial" w:hAnsi="Arial" w:cs="Arial"/>
          <w:b/>
          <w:bCs/>
          <w:sz w:val="20"/>
          <w:szCs w:val="20"/>
          <w:lang w:eastAsia="sv-SE"/>
        </w:rPr>
        <w:t xml:space="preserve"> or </w:t>
      </w:r>
      <w:proofErr w:type="spellStart"/>
      <w:r w:rsidRPr="00AF30D7">
        <w:rPr>
          <w:rFonts w:ascii="Arial" w:hAnsi="Arial" w:cs="Arial"/>
          <w:b/>
          <w:bCs/>
          <w:sz w:val="20"/>
          <w:szCs w:val="20"/>
          <w:lang w:eastAsia="sv-SE"/>
        </w:rPr>
        <w:t>SCell</w:t>
      </w:r>
      <w:proofErr w:type="spellEnd"/>
      <w:r w:rsidRPr="00AF30D7">
        <w:rPr>
          <w:rFonts w:ascii="Arial" w:hAnsi="Arial" w:cs="Arial"/>
          <w:b/>
          <w:bCs/>
          <w:sz w:val="20"/>
          <w:szCs w:val="20"/>
          <w:lang w:eastAsia="sv-SE"/>
        </w:rPr>
        <w:t xml:space="preserve">), no impact to the TRP with running TAT; 1 and </w:t>
      </w:r>
      <w:r w:rsidRPr="00AF30D7">
        <w:rPr>
          <w:rFonts w:ascii="Arial" w:hAnsi="Arial" w:cs="Arial"/>
          <w:b/>
          <w:bCs/>
          <w:color w:val="C00000"/>
          <w:sz w:val="20"/>
          <w:szCs w:val="20"/>
          <w:u w:val="single"/>
          <w:lang w:eastAsia="sv-SE"/>
        </w:rPr>
        <w:t>3-</w:t>
      </w:r>
      <w:r w:rsidRPr="00AF30D7">
        <w:rPr>
          <w:rFonts w:ascii="Arial" w:hAnsi="Arial" w:cs="Arial"/>
          <w:b/>
          <w:bCs/>
          <w:sz w:val="20"/>
          <w:szCs w:val="20"/>
          <w:lang w:eastAsia="sv-SE"/>
        </w:rPr>
        <w:t>7 are applied to the TRP with TAT expired</w:t>
      </w:r>
      <w:r w:rsidRPr="00AF30D7">
        <w:rPr>
          <w:rFonts w:ascii="Arial" w:hAnsi="Arial" w:cs="Arial"/>
          <w:b/>
          <w:bCs/>
          <w:strike/>
          <w:color w:val="C00000"/>
          <w:sz w:val="20"/>
          <w:szCs w:val="20"/>
          <w:u w:val="single"/>
          <w:lang w:eastAsia="sv-SE"/>
        </w:rPr>
        <w:t>, FFS whether 2-6 are applied to the TRP with TAT expired.</w:t>
      </w:r>
    </w:p>
    <w:p w14:paraId="508D2AF5" w14:textId="77777777" w:rsidR="00E11B1E" w:rsidRPr="00DB779A" w:rsidRDefault="00E11B1E" w:rsidP="00E11B1E">
      <w:pPr>
        <w:ind w:left="1440" w:hanging="1440"/>
        <w:rPr>
          <w:b/>
          <w:bCs/>
        </w:rPr>
      </w:pPr>
      <w:r w:rsidRPr="00DB779A">
        <w:rPr>
          <w:b/>
          <w:bCs/>
        </w:rPr>
        <w:t>Proposal 2:</w:t>
      </w:r>
      <w:r w:rsidRPr="00DB779A">
        <w:rPr>
          <w:b/>
          <w:bCs/>
        </w:rPr>
        <w:tab/>
        <w:t xml:space="preserve">If a PCell is configured with two TAGs, introduce a new TAG identifier (e.g., “PSTAG”) to differentiate the second PTAG from the first PTAG. </w:t>
      </w:r>
    </w:p>
    <w:p w14:paraId="31F650F7" w14:textId="16FFEFEF" w:rsidR="00CA5499" w:rsidRPr="00DB779A" w:rsidRDefault="00CA5499" w:rsidP="00CA5499">
      <w:pPr>
        <w:pStyle w:val="Heading1"/>
      </w:pPr>
      <w:r w:rsidRPr="00DB779A">
        <w:t>References</w:t>
      </w:r>
      <w:r w:rsidR="00AD75DF" w:rsidRPr="00DB779A">
        <w:t xml:space="preserve"> </w:t>
      </w:r>
    </w:p>
    <w:p w14:paraId="21D94416" w14:textId="546CF260" w:rsidR="00014EE6" w:rsidRPr="00DB779A" w:rsidRDefault="00AA0781" w:rsidP="008C5936">
      <w:pPr>
        <w:pStyle w:val="Reference"/>
      </w:pPr>
      <w:hyperlink r:id="rId10" w:history="1">
        <w:r w:rsidR="003C64D6" w:rsidRPr="0022466C">
          <w:rPr>
            <w:rStyle w:val="Hyperlink"/>
          </w:rPr>
          <w:t>RAN1#110</w:t>
        </w:r>
      </w:hyperlink>
      <w:r w:rsidR="003C64D6" w:rsidRPr="00DB779A">
        <w:t xml:space="preserve"> </w:t>
      </w:r>
      <w:r w:rsidR="0022466C">
        <w:t>Meeting Report</w:t>
      </w:r>
    </w:p>
    <w:p w14:paraId="51012EE9" w14:textId="340B03CA" w:rsidR="005738A2" w:rsidRDefault="00AA0781" w:rsidP="005738A2">
      <w:pPr>
        <w:pStyle w:val="Reference"/>
      </w:pPr>
      <w:hyperlink r:id="rId11" w:history="1">
        <w:r w:rsidR="00ED187E" w:rsidRPr="002237F6">
          <w:rPr>
            <w:rStyle w:val="Hyperlink"/>
          </w:rPr>
          <w:t>R2-230</w:t>
        </w:r>
        <w:r w:rsidR="00A4219E" w:rsidRPr="002237F6">
          <w:rPr>
            <w:rStyle w:val="Hyperlink"/>
          </w:rPr>
          <w:t>7001</w:t>
        </w:r>
      </w:hyperlink>
      <w:r w:rsidR="00ED187E" w:rsidRPr="00DB779A">
        <w:t xml:space="preserve"> – </w:t>
      </w:r>
      <w:r w:rsidR="005738A2" w:rsidRPr="00DB779A">
        <w:t>RAN2#122</w:t>
      </w:r>
      <w:r w:rsidR="005738A2" w:rsidRPr="00D71DF5">
        <w:t xml:space="preserve"> </w:t>
      </w:r>
      <w:r w:rsidR="00ED187E">
        <w:t>Meeting Report</w:t>
      </w:r>
    </w:p>
    <w:p w14:paraId="3A1CE76B" w14:textId="6F1B8A3E" w:rsidR="00A4219E" w:rsidRPr="00B13960" w:rsidRDefault="00AA0781" w:rsidP="00A4219E">
      <w:pPr>
        <w:pStyle w:val="Reference"/>
      </w:pPr>
      <w:hyperlink r:id="rId12" w:history="1">
        <w:r w:rsidR="00A4219E" w:rsidRPr="00003389">
          <w:rPr>
            <w:rStyle w:val="Hyperlink"/>
            <w:rFonts w:cs="Arial"/>
          </w:rPr>
          <w:t>Draft_R2_123_meeting_report_v1</w:t>
        </w:r>
      </w:hyperlink>
    </w:p>
    <w:p w14:paraId="566A52E7" w14:textId="4823C96B" w:rsidR="003C64D6" w:rsidRPr="00111420" w:rsidRDefault="00AA0781" w:rsidP="001B4B21">
      <w:pPr>
        <w:pStyle w:val="Reference"/>
      </w:pPr>
      <w:hyperlink r:id="rId13" w:history="1">
        <w:r w:rsidR="00922FB8" w:rsidRPr="00EF4308">
          <w:rPr>
            <w:rStyle w:val="Hyperlink"/>
          </w:rPr>
          <w:t>R2-230</w:t>
        </w:r>
        <w:r w:rsidR="00A4219E" w:rsidRPr="00EF4308">
          <w:rPr>
            <w:rStyle w:val="Hyperlink"/>
          </w:rPr>
          <w:t>7317</w:t>
        </w:r>
      </w:hyperlink>
      <w:r w:rsidR="00A4219E">
        <w:t xml:space="preserve"> –</w:t>
      </w:r>
      <w:r w:rsidR="00922FB8" w:rsidRPr="00D71DF5">
        <w:t xml:space="preserve"> </w:t>
      </w:r>
      <w:r w:rsidR="000C76CB" w:rsidRPr="00D71DF5">
        <w:t>[Post122</w:t>
      </w:r>
      <w:r w:rsidR="000C76CB">
        <w:t>][</w:t>
      </w:r>
      <w:proofErr w:type="gramStart"/>
      <w:r w:rsidR="000C76CB">
        <w:t>852][</w:t>
      </w:r>
      <w:proofErr w:type="spellStart"/>
      <w:proofErr w:type="gramEnd"/>
      <w:r w:rsidR="000C76CB">
        <w:t>MIMOevo</w:t>
      </w:r>
      <w:proofErr w:type="spellEnd"/>
      <w:r w:rsidR="000C76CB">
        <w:t xml:space="preserve">] 2TAs for </w:t>
      </w:r>
      <w:proofErr w:type="spellStart"/>
      <w:r w:rsidR="000C76CB">
        <w:t>mDCI</w:t>
      </w:r>
      <w:proofErr w:type="spellEnd"/>
      <w:r w:rsidR="000C76CB">
        <w:t xml:space="preserve"> </w:t>
      </w:r>
      <w:proofErr w:type="spellStart"/>
      <w:r w:rsidR="000C76CB">
        <w:t>mTRP</w:t>
      </w:r>
      <w:proofErr w:type="spellEnd"/>
      <w:r w:rsidR="002E143B">
        <w:t xml:space="preserve"> – Samsung</w:t>
      </w:r>
    </w:p>
    <w:sectPr w:rsidR="003C64D6" w:rsidRPr="00111420">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AFB835" w14:textId="77777777" w:rsidR="0049140C" w:rsidRDefault="0049140C">
      <w:pPr>
        <w:spacing w:after="0"/>
      </w:pPr>
      <w:r>
        <w:separator/>
      </w:r>
    </w:p>
  </w:endnote>
  <w:endnote w:type="continuationSeparator" w:id="0">
    <w:p w14:paraId="52991A8D" w14:textId="77777777" w:rsidR="0049140C" w:rsidRDefault="0049140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070662" w14:textId="77777777" w:rsidR="00916A55" w:rsidRDefault="00CA5499" w:rsidP="00A5600E">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9E0EB4" w14:textId="77777777" w:rsidR="0049140C" w:rsidRDefault="0049140C">
      <w:pPr>
        <w:spacing w:after="0"/>
      </w:pPr>
      <w:r>
        <w:separator/>
      </w:r>
    </w:p>
  </w:footnote>
  <w:footnote w:type="continuationSeparator" w:id="0">
    <w:p w14:paraId="42903F9F" w14:textId="77777777" w:rsidR="0049140C" w:rsidRDefault="0049140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B9B879F0"/>
    <w:lvl w:ilvl="0">
      <w:start w:val="1"/>
      <w:numFmt w:val="decimal"/>
      <w:pStyle w:val="Heading1"/>
      <w:lvlText w:val="%1"/>
      <w:lvlJc w:val="left"/>
      <w:pPr>
        <w:tabs>
          <w:tab w:val="num" w:pos="612"/>
        </w:tabs>
        <w:ind w:left="61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25D63300"/>
    <w:multiLevelType w:val="hybridMultilevel"/>
    <w:tmpl w:val="9DAEBF2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EDD2119"/>
    <w:multiLevelType w:val="hybridMultilevel"/>
    <w:tmpl w:val="E16C7AF4"/>
    <w:lvl w:ilvl="0" w:tplc="360A848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3A03554E"/>
    <w:multiLevelType w:val="hybridMultilevel"/>
    <w:tmpl w:val="D6589B5E"/>
    <w:lvl w:ilvl="0" w:tplc="F8848860">
      <w:start w:val="129"/>
      <w:numFmt w:val="bullet"/>
      <w:lvlText w:val="-"/>
      <w:lvlJc w:val="left"/>
      <w:pPr>
        <w:ind w:left="360" w:hanging="360"/>
      </w:pPr>
      <w:rPr>
        <w:rFonts w:ascii="Calibri" w:eastAsia="Calibri" w:hAnsi="Calibri" w:cs="Times New Roman" w:hint="default"/>
      </w:rPr>
    </w:lvl>
    <w:lvl w:ilvl="1" w:tplc="E2C08A8A">
      <w:start w:val="1"/>
      <w:numFmt w:val="bullet"/>
      <w:lvlText w:val="o"/>
      <w:lvlJc w:val="left"/>
      <w:pPr>
        <w:ind w:left="1080" w:hanging="360"/>
      </w:pPr>
      <w:rPr>
        <w:rFonts w:ascii="Courier New" w:hAnsi="Courier New" w:cs="Courier New" w:hint="default"/>
        <w:strike w:val="0"/>
        <w:color w:val="auto"/>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46742273"/>
    <w:multiLevelType w:val="hybridMultilevel"/>
    <w:tmpl w:val="9B5EDF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486060C2"/>
    <w:multiLevelType w:val="hybridMultilevel"/>
    <w:tmpl w:val="9EAA5DB8"/>
    <w:lvl w:ilvl="0" w:tplc="360A8482">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39413DB"/>
    <w:multiLevelType w:val="hybridMultilevel"/>
    <w:tmpl w:val="CD62CEDC"/>
    <w:lvl w:ilvl="0" w:tplc="360A8482">
      <w:numFmt w:val="bullet"/>
      <w:lvlText w:val="-"/>
      <w:lvlJc w:val="left"/>
      <w:pPr>
        <w:ind w:left="360" w:hanging="360"/>
      </w:pPr>
      <w:rPr>
        <w:rFonts w:ascii="Times New Roman" w:eastAsia="SimSun" w:hAnsi="Times New Roman"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8" w15:restartNumberingAfterBreak="0">
    <w:nsid w:val="65472E02"/>
    <w:multiLevelType w:val="hybridMultilevel"/>
    <w:tmpl w:val="A6C432CC"/>
    <w:lvl w:ilvl="0" w:tplc="FFFFFFFF">
      <w:start w:val="1"/>
      <w:numFmt w:val="decimal"/>
      <w:lvlText w:val="%1."/>
      <w:lvlJc w:val="left"/>
      <w:pPr>
        <w:ind w:left="360" w:hanging="360"/>
      </w:pPr>
    </w:lvl>
    <w:lvl w:ilvl="1" w:tplc="0409001B">
      <w:start w:val="1"/>
      <w:numFmt w:val="lowerRoman"/>
      <w:lvlText w:val="%2."/>
      <w:lvlJc w:val="right"/>
      <w:pPr>
        <w:ind w:left="1080" w:hanging="360"/>
      </w:p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 w15:restartNumberingAfterBreak="0">
    <w:nsid w:val="65FE1293"/>
    <w:multiLevelType w:val="hybridMultilevel"/>
    <w:tmpl w:val="67742416"/>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743F6ABA"/>
    <w:multiLevelType w:val="hybridMultilevel"/>
    <w:tmpl w:val="B15A3872"/>
    <w:lvl w:ilvl="0" w:tplc="360A8482">
      <w:numFmt w:val="bullet"/>
      <w:lvlText w:val="-"/>
      <w:lvlJc w:val="left"/>
      <w:pPr>
        <w:ind w:left="360" w:hanging="360"/>
      </w:pPr>
      <w:rPr>
        <w:rFonts w:ascii="Times New Roman" w:eastAsia="SimSun" w:hAnsi="Times New Roman"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num w:numId="1" w16cid:durableId="1066033947">
    <w:abstractNumId w:val="0"/>
  </w:num>
  <w:num w:numId="2" w16cid:durableId="1271354553">
    <w:abstractNumId w:val="6"/>
  </w:num>
  <w:num w:numId="3" w16cid:durableId="199588757">
    <w:abstractNumId w:val="2"/>
  </w:num>
  <w:num w:numId="4" w16cid:durableId="1356151965">
    <w:abstractNumId w:val="7"/>
  </w:num>
  <w:num w:numId="5" w16cid:durableId="368258708">
    <w:abstractNumId w:val="5"/>
  </w:num>
  <w:num w:numId="6" w16cid:durableId="7341762">
    <w:abstractNumId w:val="9"/>
  </w:num>
  <w:num w:numId="7" w16cid:durableId="1326858636">
    <w:abstractNumId w:val="8"/>
  </w:num>
  <w:num w:numId="8" w16cid:durableId="36664262">
    <w:abstractNumId w:val="4"/>
  </w:num>
  <w:num w:numId="9" w16cid:durableId="552039880">
    <w:abstractNumId w:val="10"/>
  </w:num>
  <w:num w:numId="10" w16cid:durableId="337772686">
    <w:abstractNumId w:val="3"/>
  </w:num>
  <w:num w:numId="11" w16cid:durableId="152621030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06B5"/>
    <w:rsid w:val="000007B9"/>
    <w:rsid w:val="000010B1"/>
    <w:rsid w:val="00002375"/>
    <w:rsid w:val="00003389"/>
    <w:rsid w:val="00003526"/>
    <w:rsid w:val="0000577F"/>
    <w:rsid w:val="00005799"/>
    <w:rsid w:val="00005ED7"/>
    <w:rsid w:val="0000613E"/>
    <w:rsid w:val="0000722B"/>
    <w:rsid w:val="00007E52"/>
    <w:rsid w:val="00010BA8"/>
    <w:rsid w:val="000119EB"/>
    <w:rsid w:val="000122C2"/>
    <w:rsid w:val="00012F74"/>
    <w:rsid w:val="000144D5"/>
    <w:rsid w:val="00014EE6"/>
    <w:rsid w:val="00014EF2"/>
    <w:rsid w:val="00020303"/>
    <w:rsid w:val="000203E4"/>
    <w:rsid w:val="00020E37"/>
    <w:rsid w:val="0002259F"/>
    <w:rsid w:val="00022BA1"/>
    <w:rsid w:val="00023A1A"/>
    <w:rsid w:val="00023E1F"/>
    <w:rsid w:val="00025FDF"/>
    <w:rsid w:val="00027402"/>
    <w:rsid w:val="00027725"/>
    <w:rsid w:val="00030D11"/>
    <w:rsid w:val="00033D76"/>
    <w:rsid w:val="00036FDC"/>
    <w:rsid w:val="00042EF0"/>
    <w:rsid w:val="0004335A"/>
    <w:rsid w:val="00044808"/>
    <w:rsid w:val="00047292"/>
    <w:rsid w:val="0005024A"/>
    <w:rsid w:val="000548A4"/>
    <w:rsid w:val="00055D64"/>
    <w:rsid w:val="00056EB1"/>
    <w:rsid w:val="00056ED7"/>
    <w:rsid w:val="0005700F"/>
    <w:rsid w:val="0005726E"/>
    <w:rsid w:val="000610B4"/>
    <w:rsid w:val="000632E4"/>
    <w:rsid w:val="00063A7C"/>
    <w:rsid w:val="00064283"/>
    <w:rsid w:val="0006517B"/>
    <w:rsid w:val="00065CA7"/>
    <w:rsid w:val="00070337"/>
    <w:rsid w:val="00070E66"/>
    <w:rsid w:val="00072858"/>
    <w:rsid w:val="0007410A"/>
    <w:rsid w:val="000746D0"/>
    <w:rsid w:val="00075061"/>
    <w:rsid w:val="00076533"/>
    <w:rsid w:val="00077D93"/>
    <w:rsid w:val="00080759"/>
    <w:rsid w:val="00080926"/>
    <w:rsid w:val="00081B8A"/>
    <w:rsid w:val="000827A5"/>
    <w:rsid w:val="00082A82"/>
    <w:rsid w:val="00083508"/>
    <w:rsid w:val="00084ED0"/>
    <w:rsid w:val="00084F70"/>
    <w:rsid w:val="000856A0"/>
    <w:rsid w:val="000926F9"/>
    <w:rsid w:val="00093A33"/>
    <w:rsid w:val="00093BCC"/>
    <w:rsid w:val="00093C54"/>
    <w:rsid w:val="00096548"/>
    <w:rsid w:val="00097CB4"/>
    <w:rsid w:val="000A0066"/>
    <w:rsid w:val="000A0B3B"/>
    <w:rsid w:val="000A1E24"/>
    <w:rsid w:val="000A256F"/>
    <w:rsid w:val="000A2AC6"/>
    <w:rsid w:val="000A3C1D"/>
    <w:rsid w:val="000A4D84"/>
    <w:rsid w:val="000A5887"/>
    <w:rsid w:val="000A642B"/>
    <w:rsid w:val="000A6E48"/>
    <w:rsid w:val="000B044B"/>
    <w:rsid w:val="000B14D0"/>
    <w:rsid w:val="000B255B"/>
    <w:rsid w:val="000B264D"/>
    <w:rsid w:val="000C22F7"/>
    <w:rsid w:val="000C4F9A"/>
    <w:rsid w:val="000C634E"/>
    <w:rsid w:val="000C748C"/>
    <w:rsid w:val="000C76CB"/>
    <w:rsid w:val="000D264A"/>
    <w:rsid w:val="000D3087"/>
    <w:rsid w:val="000D3730"/>
    <w:rsid w:val="000D3B66"/>
    <w:rsid w:val="000D4FB1"/>
    <w:rsid w:val="000D59BC"/>
    <w:rsid w:val="000D6618"/>
    <w:rsid w:val="000D6CB5"/>
    <w:rsid w:val="000D7528"/>
    <w:rsid w:val="000D7DC1"/>
    <w:rsid w:val="000E0BED"/>
    <w:rsid w:val="000E15CB"/>
    <w:rsid w:val="000E22F1"/>
    <w:rsid w:val="000E2A92"/>
    <w:rsid w:val="000E5D3E"/>
    <w:rsid w:val="000E7736"/>
    <w:rsid w:val="000F0AF8"/>
    <w:rsid w:val="000F2F8A"/>
    <w:rsid w:val="00100467"/>
    <w:rsid w:val="00101CF6"/>
    <w:rsid w:val="001034EE"/>
    <w:rsid w:val="00103F62"/>
    <w:rsid w:val="0010404B"/>
    <w:rsid w:val="0010431C"/>
    <w:rsid w:val="0010585F"/>
    <w:rsid w:val="0010601A"/>
    <w:rsid w:val="001070EE"/>
    <w:rsid w:val="0011055F"/>
    <w:rsid w:val="001105C3"/>
    <w:rsid w:val="00110EDF"/>
    <w:rsid w:val="00111420"/>
    <w:rsid w:val="00114245"/>
    <w:rsid w:val="0011431D"/>
    <w:rsid w:val="00114649"/>
    <w:rsid w:val="00115561"/>
    <w:rsid w:val="00116047"/>
    <w:rsid w:val="001176C5"/>
    <w:rsid w:val="001258FE"/>
    <w:rsid w:val="001263FC"/>
    <w:rsid w:val="00127EBF"/>
    <w:rsid w:val="001300D3"/>
    <w:rsid w:val="00130FD9"/>
    <w:rsid w:val="001322C3"/>
    <w:rsid w:val="001328B3"/>
    <w:rsid w:val="00133CA7"/>
    <w:rsid w:val="001353A1"/>
    <w:rsid w:val="00140E1C"/>
    <w:rsid w:val="001424FF"/>
    <w:rsid w:val="00142BB9"/>
    <w:rsid w:val="00143357"/>
    <w:rsid w:val="00143DDF"/>
    <w:rsid w:val="001443F7"/>
    <w:rsid w:val="001454DC"/>
    <w:rsid w:val="00146227"/>
    <w:rsid w:val="001506B5"/>
    <w:rsid w:val="00151ED4"/>
    <w:rsid w:val="00152824"/>
    <w:rsid w:val="00152F11"/>
    <w:rsid w:val="00161CB0"/>
    <w:rsid w:val="001631A8"/>
    <w:rsid w:val="0016593D"/>
    <w:rsid w:val="0016656E"/>
    <w:rsid w:val="00167B72"/>
    <w:rsid w:val="00170CD2"/>
    <w:rsid w:val="00171766"/>
    <w:rsid w:val="00172FFD"/>
    <w:rsid w:val="001731A0"/>
    <w:rsid w:val="001739EB"/>
    <w:rsid w:val="0017401F"/>
    <w:rsid w:val="0017417D"/>
    <w:rsid w:val="00174358"/>
    <w:rsid w:val="00174BCB"/>
    <w:rsid w:val="00174EC0"/>
    <w:rsid w:val="0017626B"/>
    <w:rsid w:val="001808DE"/>
    <w:rsid w:val="001823AA"/>
    <w:rsid w:val="00184A0C"/>
    <w:rsid w:val="0018619A"/>
    <w:rsid w:val="00191A3E"/>
    <w:rsid w:val="00195B17"/>
    <w:rsid w:val="00196E90"/>
    <w:rsid w:val="001A0B47"/>
    <w:rsid w:val="001A3E23"/>
    <w:rsid w:val="001A53B9"/>
    <w:rsid w:val="001A5D38"/>
    <w:rsid w:val="001A6DF1"/>
    <w:rsid w:val="001A78CA"/>
    <w:rsid w:val="001B00FE"/>
    <w:rsid w:val="001B07F7"/>
    <w:rsid w:val="001B083C"/>
    <w:rsid w:val="001B1614"/>
    <w:rsid w:val="001B28F7"/>
    <w:rsid w:val="001B56EC"/>
    <w:rsid w:val="001B63D8"/>
    <w:rsid w:val="001B6A20"/>
    <w:rsid w:val="001C0C51"/>
    <w:rsid w:val="001C14C8"/>
    <w:rsid w:val="001C1687"/>
    <w:rsid w:val="001C187E"/>
    <w:rsid w:val="001C2495"/>
    <w:rsid w:val="001C2EE8"/>
    <w:rsid w:val="001C485F"/>
    <w:rsid w:val="001C4C66"/>
    <w:rsid w:val="001C5274"/>
    <w:rsid w:val="001C52C1"/>
    <w:rsid w:val="001C77E2"/>
    <w:rsid w:val="001D0FCA"/>
    <w:rsid w:val="001D3F48"/>
    <w:rsid w:val="001D5033"/>
    <w:rsid w:val="001D5259"/>
    <w:rsid w:val="001D5EC8"/>
    <w:rsid w:val="001D7220"/>
    <w:rsid w:val="001E28ED"/>
    <w:rsid w:val="001F389C"/>
    <w:rsid w:val="001F69C7"/>
    <w:rsid w:val="001F7303"/>
    <w:rsid w:val="001F780E"/>
    <w:rsid w:val="002004C3"/>
    <w:rsid w:val="00200846"/>
    <w:rsid w:val="00200F76"/>
    <w:rsid w:val="0020119C"/>
    <w:rsid w:val="0020238C"/>
    <w:rsid w:val="00202C7E"/>
    <w:rsid w:val="00204876"/>
    <w:rsid w:val="002051AB"/>
    <w:rsid w:val="002055B1"/>
    <w:rsid w:val="00210970"/>
    <w:rsid w:val="00210EBB"/>
    <w:rsid w:val="00211961"/>
    <w:rsid w:val="00212B63"/>
    <w:rsid w:val="00213423"/>
    <w:rsid w:val="00213C7E"/>
    <w:rsid w:val="00215AD0"/>
    <w:rsid w:val="0021649A"/>
    <w:rsid w:val="00217A7B"/>
    <w:rsid w:val="0022177D"/>
    <w:rsid w:val="0022230D"/>
    <w:rsid w:val="002237F6"/>
    <w:rsid w:val="002239DE"/>
    <w:rsid w:val="0022447C"/>
    <w:rsid w:val="0022466C"/>
    <w:rsid w:val="00225B0E"/>
    <w:rsid w:val="00227277"/>
    <w:rsid w:val="002273B4"/>
    <w:rsid w:val="0023081D"/>
    <w:rsid w:val="00231D38"/>
    <w:rsid w:val="00234113"/>
    <w:rsid w:val="00234FF3"/>
    <w:rsid w:val="0023722D"/>
    <w:rsid w:val="0023749B"/>
    <w:rsid w:val="00241BD8"/>
    <w:rsid w:val="00242015"/>
    <w:rsid w:val="00243A12"/>
    <w:rsid w:val="00245364"/>
    <w:rsid w:val="00245515"/>
    <w:rsid w:val="0024563A"/>
    <w:rsid w:val="002467C6"/>
    <w:rsid w:val="00247A5B"/>
    <w:rsid w:val="00247DD7"/>
    <w:rsid w:val="002504D0"/>
    <w:rsid w:val="0025295E"/>
    <w:rsid w:val="00253141"/>
    <w:rsid w:val="002573AF"/>
    <w:rsid w:val="00263117"/>
    <w:rsid w:val="00263307"/>
    <w:rsid w:val="00264D77"/>
    <w:rsid w:val="00265DC5"/>
    <w:rsid w:val="002669D4"/>
    <w:rsid w:val="002674F1"/>
    <w:rsid w:val="002745EE"/>
    <w:rsid w:val="00275A5A"/>
    <w:rsid w:val="00280567"/>
    <w:rsid w:val="00281349"/>
    <w:rsid w:val="00283B4D"/>
    <w:rsid w:val="002851E2"/>
    <w:rsid w:val="00285249"/>
    <w:rsid w:val="002859D9"/>
    <w:rsid w:val="002861A5"/>
    <w:rsid w:val="00286956"/>
    <w:rsid w:val="00286D4E"/>
    <w:rsid w:val="00290F39"/>
    <w:rsid w:val="00291087"/>
    <w:rsid w:val="002917B5"/>
    <w:rsid w:val="00297C4D"/>
    <w:rsid w:val="002A3C8F"/>
    <w:rsid w:val="002A5887"/>
    <w:rsid w:val="002A64FA"/>
    <w:rsid w:val="002A6FB5"/>
    <w:rsid w:val="002B0A42"/>
    <w:rsid w:val="002B0B3B"/>
    <w:rsid w:val="002B1387"/>
    <w:rsid w:val="002B2FF9"/>
    <w:rsid w:val="002B34C6"/>
    <w:rsid w:val="002B56E5"/>
    <w:rsid w:val="002C2686"/>
    <w:rsid w:val="002C272D"/>
    <w:rsid w:val="002C42A1"/>
    <w:rsid w:val="002C53CA"/>
    <w:rsid w:val="002C5C43"/>
    <w:rsid w:val="002C7D9E"/>
    <w:rsid w:val="002D22FC"/>
    <w:rsid w:val="002D23D2"/>
    <w:rsid w:val="002D3B46"/>
    <w:rsid w:val="002D4D00"/>
    <w:rsid w:val="002D5229"/>
    <w:rsid w:val="002D5AAD"/>
    <w:rsid w:val="002D5D83"/>
    <w:rsid w:val="002D7E36"/>
    <w:rsid w:val="002D7EEC"/>
    <w:rsid w:val="002E0CD4"/>
    <w:rsid w:val="002E143B"/>
    <w:rsid w:val="002E1CBE"/>
    <w:rsid w:val="002E2263"/>
    <w:rsid w:val="002E4129"/>
    <w:rsid w:val="002E5FAE"/>
    <w:rsid w:val="002F1A0C"/>
    <w:rsid w:val="002F2C8F"/>
    <w:rsid w:val="002F580F"/>
    <w:rsid w:val="002F6633"/>
    <w:rsid w:val="002F6C57"/>
    <w:rsid w:val="003005BE"/>
    <w:rsid w:val="00302730"/>
    <w:rsid w:val="00303400"/>
    <w:rsid w:val="003070F9"/>
    <w:rsid w:val="00310739"/>
    <w:rsid w:val="00322B4B"/>
    <w:rsid w:val="00331842"/>
    <w:rsid w:val="00331B5F"/>
    <w:rsid w:val="003322C7"/>
    <w:rsid w:val="0033264C"/>
    <w:rsid w:val="00332A06"/>
    <w:rsid w:val="00334CA9"/>
    <w:rsid w:val="00335CD0"/>
    <w:rsid w:val="00336F83"/>
    <w:rsid w:val="003379D0"/>
    <w:rsid w:val="003406A0"/>
    <w:rsid w:val="00341426"/>
    <w:rsid w:val="00344820"/>
    <w:rsid w:val="003454FB"/>
    <w:rsid w:val="00345D79"/>
    <w:rsid w:val="00346CC9"/>
    <w:rsid w:val="00350F92"/>
    <w:rsid w:val="00351B26"/>
    <w:rsid w:val="003525EF"/>
    <w:rsid w:val="00352AB8"/>
    <w:rsid w:val="00352B73"/>
    <w:rsid w:val="00353892"/>
    <w:rsid w:val="0035453D"/>
    <w:rsid w:val="003549D9"/>
    <w:rsid w:val="0035526E"/>
    <w:rsid w:val="00360B55"/>
    <w:rsid w:val="00366205"/>
    <w:rsid w:val="00370ABA"/>
    <w:rsid w:val="00370BA5"/>
    <w:rsid w:val="003712AB"/>
    <w:rsid w:val="00371E20"/>
    <w:rsid w:val="0037525C"/>
    <w:rsid w:val="0038053B"/>
    <w:rsid w:val="00381F33"/>
    <w:rsid w:val="003820B8"/>
    <w:rsid w:val="003846D3"/>
    <w:rsid w:val="0038563F"/>
    <w:rsid w:val="0038578D"/>
    <w:rsid w:val="00387C3D"/>
    <w:rsid w:val="0039086A"/>
    <w:rsid w:val="003908FA"/>
    <w:rsid w:val="00392F79"/>
    <w:rsid w:val="00393289"/>
    <w:rsid w:val="00394C8D"/>
    <w:rsid w:val="0039552E"/>
    <w:rsid w:val="003958D2"/>
    <w:rsid w:val="00395DD3"/>
    <w:rsid w:val="003970D4"/>
    <w:rsid w:val="003973DC"/>
    <w:rsid w:val="0039740E"/>
    <w:rsid w:val="003A061B"/>
    <w:rsid w:val="003A08CF"/>
    <w:rsid w:val="003A0EB5"/>
    <w:rsid w:val="003A1C76"/>
    <w:rsid w:val="003A7553"/>
    <w:rsid w:val="003B014F"/>
    <w:rsid w:val="003B0C89"/>
    <w:rsid w:val="003B1BCE"/>
    <w:rsid w:val="003C037F"/>
    <w:rsid w:val="003C1140"/>
    <w:rsid w:val="003C1426"/>
    <w:rsid w:val="003C32FF"/>
    <w:rsid w:val="003C64D6"/>
    <w:rsid w:val="003D0701"/>
    <w:rsid w:val="003D0EB3"/>
    <w:rsid w:val="003D2486"/>
    <w:rsid w:val="003D3C5B"/>
    <w:rsid w:val="003E1CD5"/>
    <w:rsid w:val="003E328B"/>
    <w:rsid w:val="003E4837"/>
    <w:rsid w:val="003E4F20"/>
    <w:rsid w:val="003E5A16"/>
    <w:rsid w:val="003E5E7B"/>
    <w:rsid w:val="003E795D"/>
    <w:rsid w:val="003E7DE9"/>
    <w:rsid w:val="003F0018"/>
    <w:rsid w:val="003F3C72"/>
    <w:rsid w:val="003F5B1F"/>
    <w:rsid w:val="003F5D3A"/>
    <w:rsid w:val="003F7F19"/>
    <w:rsid w:val="00404552"/>
    <w:rsid w:val="00404E3D"/>
    <w:rsid w:val="00405163"/>
    <w:rsid w:val="00406AFF"/>
    <w:rsid w:val="0041109E"/>
    <w:rsid w:val="00412DDD"/>
    <w:rsid w:val="004139FB"/>
    <w:rsid w:val="0041672D"/>
    <w:rsid w:val="00416F4E"/>
    <w:rsid w:val="00424627"/>
    <w:rsid w:val="00425709"/>
    <w:rsid w:val="00430718"/>
    <w:rsid w:val="00432A12"/>
    <w:rsid w:val="00433AE8"/>
    <w:rsid w:val="004340A6"/>
    <w:rsid w:val="00434B78"/>
    <w:rsid w:val="00434B83"/>
    <w:rsid w:val="0043584E"/>
    <w:rsid w:val="0043717A"/>
    <w:rsid w:val="00442201"/>
    <w:rsid w:val="00442BFB"/>
    <w:rsid w:val="00443922"/>
    <w:rsid w:val="00444137"/>
    <w:rsid w:val="00450A2C"/>
    <w:rsid w:val="00450D54"/>
    <w:rsid w:val="0045108D"/>
    <w:rsid w:val="0045116B"/>
    <w:rsid w:val="0045318A"/>
    <w:rsid w:val="004538C5"/>
    <w:rsid w:val="00455D53"/>
    <w:rsid w:val="00457799"/>
    <w:rsid w:val="004578EB"/>
    <w:rsid w:val="0046116D"/>
    <w:rsid w:val="004627CD"/>
    <w:rsid w:val="00462B9B"/>
    <w:rsid w:val="004632B4"/>
    <w:rsid w:val="00463829"/>
    <w:rsid w:val="004648AB"/>
    <w:rsid w:val="00464CE9"/>
    <w:rsid w:val="00467434"/>
    <w:rsid w:val="00467F77"/>
    <w:rsid w:val="0047067E"/>
    <w:rsid w:val="004708FB"/>
    <w:rsid w:val="00470EE7"/>
    <w:rsid w:val="00471741"/>
    <w:rsid w:val="0047317F"/>
    <w:rsid w:val="004762EC"/>
    <w:rsid w:val="0047650F"/>
    <w:rsid w:val="0047734F"/>
    <w:rsid w:val="00480FF0"/>
    <w:rsid w:val="004824B7"/>
    <w:rsid w:val="004828B3"/>
    <w:rsid w:val="0048313D"/>
    <w:rsid w:val="004879AE"/>
    <w:rsid w:val="00487E15"/>
    <w:rsid w:val="00490175"/>
    <w:rsid w:val="00490C5B"/>
    <w:rsid w:val="0049140C"/>
    <w:rsid w:val="00491811"/>
    <w:rsid w:val="00492662"/>
    <w:rsid w:val="00496292"/>
    <w:rsid w:val="004A001F"/>
    <w:rsid w:val="004A1D33"/>
    <w:rsid w:val="004A4E66"/>
    <w:rsid w:val="004A500E"/>
    <w:rsid w:val="004A75A1"/>
    <w:rsid w:val="004A7CBA"/>
    <w:rsid w:val="004B0896"/>
    <w:rsid w:val="004B1111"/>
    <w:rsid w:val="004B2E05"/>
    <w:rsid w:val="004B4290"/>
    <w:rsid w:val="004B4F34"/>
    <w:rsid w:val="004B4FE2"/>
    <w:rsid w:val="004B55CD"/>
    <w:rsid w:val="004B5D6B"/>
    <w:rsid w:val="004B726F"/>
    <w:rsid w:val="004C2858"/>
    <w:rsid w:val="004C2DCC"/>
    <w:rsid w:val="004D3141"/>
    <w:rsid w:val="004D4243"/>
    <w:rsid w:val="004D551B"/>
    <w:rsid w:val="004D5B5B"/>
    <w:rsid w:val="004E146F"/>
    <w:rsid w:val="004E3032"/>
    <w:rsid w:val="004E3AD2"/>
    <w:rsid w:val="004E433B"/>
    <w:rsid w:val="004E5B9B"/>
    <w:rsid w:val="004E5E30"/>
    <w:rsid w:val="004E6081"/>
    <w:rsid w:val="004E6B73"/>
    <w:rsid w:val="004E7BBA"/>
    <w:rsid w:val="004F09BA"/>
    <w:rsid w:val="004F2AFF"/>
    <w:rsid w:val="004F4FF7"/>
    <w:rsid w:val="004F6444"/>
    <w:rsid w:val="004F6CAA"/>
    <w:rsid w:val="00500EC3"/>
    <w:rsid w:val="00501596"/>
    <w:rsid w:val="005026AA"/>
    <w:rsid w:val="00504122"/>
    <w:rsid w:val="00507898"/>
    <w:rsid w:val="00510190"/>
    <w:rsid w:val="005116C0"/>
    <w:rsid w:val="0051207B"/>
    <w:rsid w:val="00512D15"/>
    <w:rsid w:val="005130A4"/>
    <w:rsid w:val="0051469C"/>
    <w:rsid w:val="005148A4"/>
    <w:rsid w:val="0051555B"/>
    <w:rsid w:val="0052168E"/>
    <w:rsid w:val="00522B9B"/>
    <w:rsid w:val="00523AA5"/>
    <w:rsid w:val="00525967"/>
    <w:rsid w:val="00526665"/>
    <w:rsid w:val="005268A4"/>
    <w:rsid w:val="00527BB7"/>
    <w:rsid w:val="005316A7"/>
    <w:rsid w:val="00531F6E"/>
    <w:rsid w:val="00532FF0"/>
    <w:rsid w:val="005351AD"/>
    <w:rsid w:val="0053533B"/>
    <w:rsid w:val="00536674"/>
    <w:rsid w:val="005368E0"/>
    <w:rsid w:val="00540207"/>
    <w:rsid w:val="00540388"/>
    <w:rsid w:val="00544253"/>
    <w:rsid w:val="0054647B"/>
    <w:rsid w:val="005465D1"/>
    <w:rsid w:val="00546E3B"/>
    <w:rsid w:val="0054721A"/>
    <w:rsid w:val="0054761E"/>
    <w:rsid w:val="005510FA"/>
    <w:rsid w:val="0055151E"/>
    <w:rsid w:val="00551641"/>
    <w:rsid w:val="00552146"/>
    <w:rsid w:val="00552E9A"/>
    <w:rsid w:val="00555F3F"/>
    <w:rsid w:val="00556BA4"/>
    <w:rsid w:val="00556ECE"/>
    <w:rsid w:val="00557D22"/>
    <w:rsid w:val="00557EFF"/>
    <w:rsid w:val="005611FF"/>
    <w:rsid w:val="00562528"/>
    <w:rsid w:val="00562F32"/>
    <w:rsid w:val="005633A3"/>
    <w:rsid w:val="005644A4"/>
    <w:rsid w:val="00567A94"/>
    <w:rsid w:val="005738A2"/>
    <w:rsid w:val="00574617"/>
    <w:rsid w:val="00574CF8"/>
    <w:rsid w:val="00574D3D"/>
    <w:rsid w:val="00576613"/>
    <w:rsid w:val="00576719"/>
    <w:rsid w:val="00576ECA"/>
    <w:rsid w:val="0057734B"/>
    <w:rsid w:val="0058428A"/>
    <w:rsid w:val="00584D1A"/>
    <w:rsid w:val="00586359"/>
    <w:rsid w:val="0058686D"/>
    <w:rsid w:val="005903CF"/>
    <w:rsid w:val="00590F34"/>
    <w:rsid w:val="00592374"/>
    <w:rsid w:val="00594DD0"/>
    <w:rsid w:val="00596D73"/>
    <w:rsid w:val="00597187"/>
    <w:rsid w:val="00597442"/>
    <w:rsid w:val="00597F1D"/>
    <w:rsid w:val="005A0188"/>
    <w:rsid w:val="005A0913"/>
    <w:rsid w:val="005A5E4C"/>
    <w:rsid w:val="005A783D"/>
    <w:rsid w:val="005B5981"/>
    <w:rsid w:val="005B756A"/>
    <w:rsid w:val="005C0A23"/>
    <w:rsid w:val="005C24AC"/>
    <w:rsid w:val="005C259D"/>
    <w:rsid w:val="005C2FA6"/>
    <w:rsid w:val="005C5A6B"/>
    <w:rsid w:val="005C6DD4"/>
    <w:rsid w:val="005C7FE2"/>
    <w:rsid w:val="005D1882"/>
    <w:rsid w:val="005D3243"/>
    <w:rsid w:val="005D37CF"/>
    <w:rsid w:val="005D3B57"/>
    <w:rsid w:val="005D59B4"/>
    <w:rsid w:val="005E168E"/>
    <w:rsid w:val="005E2D12"/>
    <w:rsid w:val="005E3605"/>
    <w:rsid w:val="005E49AC"/>
    <w:rsid w:val="005E5831"/>
    <w:rsid w:val="005E7572"/>
    <w:rsid w:val="005F28AD"/>
    <w:rsid w:val="005F46AC"/>
    <w:rsid w:val="005F5FBC"/>
    <w:rsid w:val="005F6A25"/>
    <w:rsid w:val="00601C1F"/>
    <w:rsid w:val="00602A4E"/>
    <w:rsid w:val="006041C4"/>
    <w:rsid w:val="00606258"/>
    <w:rsid w:val="006064F0"/>
    <w:rsid w:val="00607AD6"/>
    <w:rsid w:val="006109EE"/>
    <w:rsid w:val="00611408"/>
    <w:rsid w:val="00612629"/>
    <w:rsid w:val="006133AA"/>
    <w:rsid w:val="006160E7"/>
    <w:rsid w:val="00616E1B"/>
    <w:rsid w:val="00617C09"/>
    <w:rsid w:val="00617D0F"/>
    <w:rsid w:val="00617FD1"/>
    <w:rsid w:val="00620B8C"/>
    <w:rsid w:val="006213C6"/>
    <w:rsid w:val="006214E4"/>
    <w:rsid w:val="00621BF3"/>
    <w:rsid w:val="00624660"/>
    <w:rsid w:val="00625C90"/>
    <w:rsid w:val="006261AF"/>
    <w:rsid w:val="0062770C"/>
    <w:rsid w:val="00630443"/>
    <w:rsid w:val="00632B7F"/>
    <w:rsid w:val="00634CCE"/>
    <w:rsid w:val="00635915"/>
    <w:rsid w:val="00635982"/>
    <w:rsid w:val="006365B1"/>
    <w:rsid w:val="0063684B"/>
    <w:rsid w:val="0064144A"/>
    <w:rsid w:val="006414AF"/>
    <w:rsid w:val="006425D1"/>
    <w:rsid w:val="00643020"/>
    <w:rsid w:val="00643AF6"/>
    <w:rsid w:val="006453FE"/>
    <w:rsid w:val="00646E2F"/>
    <w:rsid w:val="00651060"/>
    <w:rsid w:val="00655700"/>
    <w:rsid w:val="00656308"/>
    <w:rsid w:val="006604B7"/>
    <w:rsid w:val="00661418"/>
    <w:rsid w:val="00662A59"/>
    <w:rsid w:val="0066509D"/>
    <w:rsid w:val="006659CA"/>
    <w:rsid w:val="0067058D"/>
    <w:rsid w:val="006714B4"/>
    <w:rsid w:val="0067232A"/>
    <w:rsid w:val="00674084"/>
    <w:rsid w:val="006758BD"/>
    <w:rsid w:val="00675CE0"/>
    <w:rsid w:val="0068078A"/>
    <w:rsid w:val="0068083E"/>
    <w:rsid w:val="00683BA0"/>
    <w:rsid w:val="00685489"/>
    <w:rsid w:val="0068746D"/>
    <w:rsid w:val="006901D6"/>
    <w:rsid w:val="006908D6"/>
    <w:rsid w:val="0069367A"/>
    <w:rsid w:val="0069418B"/>
    <w:rsid w:val="00695753"/>
    <w:rsid w:val="006967D3"/>
    <w:rsid w:val="00696937"/>
    <w:rsid w:val="006A3A54"/>
    <w:rsid w:val="006A4CE8"/>
    <w:rsid w:val="006A7D71"/>
    <w:rsid w:val="006B096B"/>
    <w:rsid w:val="006B1AFF"/>
    <w:rsid w:val="006B200A"/>
    <w:rsid w:val="006B2E92"/>
    <w:rsid w:val="006B3575"/>
    <w:rsid w:val="006B692A"/>
    <w:rsid w:val="006C071C"/>
    <w:rsid w:val="006C107D"/>
    <w:rsid w:val="006C267D"/>
    <w:rsid w:val="006C2EE0"/>
    <w:rsid w:val="006C4B59"/>
    <w:rsid w:val="006C57BD"/>
    <w:rsid w:val="006C7A15"/>
    <w:rsid w:val="006D2074"/>
    <w:rsid w:val="006D29C2"/>
    <w:rsid w:val="006D2D09"/>
    <w:rsid w:val="006D64F8"/>
    <w:rsid w:val="006D6A25"/>
    <w:rsid w:val="006D7720"/>
    <w:rsid w:val="006D7AC9"/>
    <w:rsid w:val="006D7E0D"/>
    <w:rsid w:val="006D7ECA"/>
    <w:rsid w:val="006E163A"/>
    <w:rsid w:val="006E2379"/>
    <w:rsid w:val="006E46E7"/>
    <w:rsid w:val="006E531E"/>
    <w:rsid w:val="006E53DD"/>
    <w:rsid w:val="006F24E1"/>
    <w:rsid w:val="006F5FBF"/>
    <w:rsid w:val="006F7FC3"/>
    <w:rsid w:val="00700CD4"/>
    <w:rsid w:val="0070216C"/>
    <w:rsid w:val="007022E9"/>
    <w:rsid w:val="007027DC"/>
    <w:rsid w:val="0070475A"/>
    <w:rsid w:val="00706D21"/>
    <w:rsid w:val="007105DB"/>
    <w:rsid w:val="00711F00"/>
    <w:rsid w:val="00712583"/>
    <w:rsid w:val="00714566"/>
    <w:rsid w:val="0071477E"/>
    <w:rsid w:val="00714BCB"/>
    <w:rsid w:val="00714F36"/>
    <w:rsid w:val="007159B2"/>
    <w:rsid w:val="0071652C"/>
    <w:rsid w:val="00720199"/>
    <w:rsid w:val="00720C4A"/>
    <w:rsid w:val="00724FEB"/>
    <w:rsid w:val="00727344"/>
    <w:rsid w:val="00730335"/>
    <w:rsid w:val="0073094B"/>
    <w:rsid w:val="00731F43"/>
    <w:rsid w:val="007324D3"/>
    <w:rsid w:val="00732D1F"/>
    <w:rsid w:val="007333C1"/>
    <w:rsid w:val="007420CD"/>
    <w:rsid w:val="007450A5"/>
    <w:rsid w:val="0074558A"/>
    <w:rsid w:val="00751353"/>
    <w:rsid w:val="00752645"/>
    <w:rsid w:val="00754E71"/>
    <w:rsid w:val="00755A19"/>
    <w:rsid w:val="00755AF0"/>
    <w:rsid w:val="007568BE"/>
    <w:rsid w:val="007573EE"/>
    <w:rsid w:val="0076086A"/>
    <w:rsid w:val="00761442"/>
    <w:rsid w:val="0076186E"/>
    <w:rsid w:val="00761AD2"/>
    <w:rsid w:val="007621B5"/>
    <w:rsid w:val="00766D34"/>
    <w:rsid w:val="007714F4"/>
    <w:rsid w:val="00772234"/>
    <w:rsid w:val="007740EC"/>
    <w:rsid w:val="00775309"/>
    <w:rsid w:val="00775C70"/>
    <w:rsid w:val="0078000F"/>
    <w:rsid w:val="007835F0"/>
    <w:rsid w:val="00784264"/>
    <w:rsid w:val="00784C40"/>
    <w:rsid w:val="00785876"/>
    <w:rsid w:val="00785A3F"/>
    <w:rsid w:val="00786893"/>
    <w:rsid w:val="00787A20"/>
    <w:rsid w:val="00791B16"/>
    <w:rsid w:val="00792B54"/>
    <w:rsid w:val="00794B8E"/>
    <w:rsid w:val="00794F7C"/>
    <w:rsid w:val="00796147"/>
    <w:rsid w:val="00796452"/>
    <w:rsid w:val="00796A09"/>
    <w:rsid w:val="00797DE9"/>
    <w:rsid w:val="007A2372"/>
    <w:rsid w:val="007A3C0E"/>
    <w:rsid w:val="007A5549"/>
    <w:rsid w:val="007A6099"/>
    <w:rsid w:val="007A7F01"/>
    <w:rsid w:val="007B05A4"/>
    <w:rsid w:val="007B065A"/>
    <w:rsid w:val="007B082C"/>
    <w:rsid w:val="007B1052"/>
    <w:rsid w:val="007B135D"/>
    <w:rsid w:val="007B19CD"/>
    <w:rsid w:val="007B2980"/>
    <w:rsid w:val="007B5D7D"/>
    <w:rsid w:val="007B6554"/>
    <w:rsid w:val="007B7EDE"/>
    <w:rsid w:val="007C10DB"/>
    <w:rsid w:val="007C344A"/>
    <w:rsid w:val="007C571B"/>
    <w:rsid w:val="007C619B"/>
    <w:rsid w:val="007C70DE"/>
    <w:rsid w:val="007D028B"/>
    <w:rsid w:val="007D2CC9"/>
    <w:rsid w:val="007D3898"/>
    <w:rsid w:val="007D4133"/>
    <w:rsid w:val="007D44B3"/>
    <w:rsid w:val="007D45D0"/>
    <w:rsid w:val="007D5D00"/>
    <w:rsid w:val="007D6588"/>
    <w:rsid w:val="007D7A3D"/>
    <w:rsid w:val="007E394F"/>
    <w:rsid w:val="007E5B5B"/>
    <w:rsid w:val="007E5DB1"/>
    <w:rsid w:val="007F093E"/>
    <w:rsid w:val="007F32FE"/>
    <w:rsid w:val="007F34F9"/>
    <w:rsid w:val="007F3770"/>
    <w:rsid w:val="007F39FD"/>
    <w:rsid w:val="007F4560"/>
    <w:rsid w:val="007F58BE"/>
    <w:rsid w:val="008003CB"/>
    <w:rsid w:val="008009FE"/>
    <w:rsid w:val="00800DD1"/>
    <w:rsid w:val="00801417"/>
    <w:rsid w:val="008033BE"/>
    <w:rsid w:val="008034D8"/>
    <w:rsid w:val="008037D7"/>
    <w:rsid w:val="00803849"/>
    <w:rsid w:val="00803AB6"/>
    <w:rsid w:val="00803ACF"/>
    <w:rsid w:val="00806522"/>
    <w:rsid w:val="00811D5B"/>
    <w:rsid w:val="00811DA0"/>
    <w:rsid w:val="00814ACE"/>
    <w:rsid w:val="00814F8E"/>
    <w:rsid w:val="00815250"/>
    <w:rsid w:val="00821551"/>
    <w:rsid w:val="008231DF"/>
    <w:rsid w:val="0082362F"/>
    <w:rsid w:val="00825AC3"/>
    <w:rsid w:val="0083446A"/>
    <w:rsid w:val="0083545C"/>
    <w:rsid w:val="008354AA"/>
    <w:rsid w:val="00835991"/>
    <w:rsid w:val="00836417"/>
    <w:rsid w:val="00840124"/>
    <w:rsid w:val="00840142"/>
    <w:rsid w:val="00841A84"/>
    <w:rsid w:val="00850FA3"/>
    <w:rsid w:val="0085387A"/>
    <w:rsid w:val="00854709"/>
    <w:rsid w:val="0085481C"/>
    <w:rsid w:val="0085579E"/>
    <w:rsid w:val="00856079"/>
    <w:rsid w:val="00860118"/>
    <w:rsid w:val="00861CE6"/>
    <w:rsid w:val="00862941"/>
    <w:rsid w:val="008677CF"/>
    <w:rsid w:val="00867971"/>
    <w:rsid w:val="008707DA"/>
    <w:rsid w:val="00870A09"/>
    <w:rsid w:val="008746AA"/>
    <w:rsid w:val="00874B19"/>
    <w:rsid w:val="00875885"/>
    <w:rsid w:val="008762C9"/>
    <w:rsid w:val="0087719D"/>
    <w:rsid w:val="00877E02"/>
    <w:rsid w:val="008804C8"/>
    <w:rsid w:val="00880B95"/>
    <w:rsid w:val="00881491"/>
    <w:rsid w:val="00885126"/>
    <w:rsid w:val="0088519B"/>
    <w:rsid w:val="00890B61"/>
    <w:rsid w:val="008912C2"/>
    <w:rsid w:val="008936A8"/>
    <w:rsid w:val="008937C9"/>
    <w:rsid w:val="008973F8"/>
    <w:rsid w:val="008A1306"/>
    <w:rsid w:val="008A18F2"/>
    <w:rsid w:val="008A28F0"/>
    <w:rsid w:val="008A4874"/>
    <w:rsid w:val="008A6831"/>
    <w:rsid w:val="008A76B0"/>
    <w:rsid w:val="008B0128"/>
    <w:rsid w:val="008B05FA"/>
    <w:rsid w:val="008B1C78"/>
    <w:rsid w:val="008B4F23"/>
    <w:rsid w:val="008B6B0E"/>
    <w:rsid w:val="008B72B7"/>
    <w:rsid w:val="008B7A44"/>
    <w:rsid w:val="008C3251"/>
    <w:rsid w:val="008C3DEC"/>
    <w:rsid w:val="008C3FAE"/>
    <w:rsid w:val="008C460C"/>
    <w:rsid w:val="008C47FA"/>
    <w:rsid w:val="008C5936"/>
    <w:rsid w:val="008C6340"/>
    <w:rsid w:val="008C68B0"/>
    <w:rsid w:val="008C6AEE"/>
    <w:rsid w:val="008D2730"/>
    <w:rsid w:val="008D33CD"/>
    <w:rsid w:val="008D42AA"/>
    <w:rsid w:val="008D442D"/>
    <w:rsid w:val="008E010A"/>
    <w:rsid w:val="008E11FA"/>
    <w:rsid w:val="008E3250"/>
    <w:rsid w:val="008F75A3"/>
    <w:rsid w:val="0090147A"/>
    <w:rsid w:val="00901845"/>
    <w:rsid w:val="0090207D"/>
    <w:rsid w:val="009024C7"/>
    <w:rsid w:val="009037EA"/>
    <w:rsid w:val="00905045"/>
    <w:rsid w:val="00905A1F"/>
    <w:rsid w:val="00905BA3"/>
    <w:rsid w:val="009131A0"/>
    <w:rsid w:val="00914AEE"/>
    <w:rsid w:val="00916A55"/>
    <w:rsid w:val="009172F5"/>
    <w:rsid w:val="009179BF"/>
    <w:rsid w:val="00917EB3"/>
    <w:rsid w:val="009203EC"/>
    <w:rsid w:val="009206E6"/>
    <w:rsid w:val="009207B9"/>
    <w:rsid w:val="009207BF"/>
    <w:rsid w:val="00920B1C"/>
    <w:rsid w:val="00922FB8"/>
    <w:rsid w:val="0092300C"/>
    <w:rsid w:val="00923EF5"/>
    <w:rsid w:val="00924003"/>
    <w:rsid w:val="009242D8"/>
    <w:rsid w:val="00927E9F"/>
    <w:rsid w:val="009315A5"/>
    <w:rsid w:val="00933C04"/>
    <w:rsid w:val="009402BE"/>
    <w:rsid w:val="00942A56"/>
    <w:rsid w:val="009434ED"/>
    <w:rsid w:val="0094380D"/>
    <w:rsid w:val="009446C6"/>
    <w:rsid w:val="00944E42"/>
    <w:rsid w:val="009453FC"/>
    <w:rsid w:val="00946B6E"/>
    <w:rsid w:val="009511B1"/>
    <w:rsid w:val="00951407"/>
    <w:rsid w:val="00951AF6"/>
    <w:rsid w:val="00951D87"/>
    <w:rsid w:val="0095279F"/>
    <w:rsid w:val="00952B59"/>
    <w:rsid w:val="00955B36"/>
    <w:rsid w:val="00956CE7"/>
    <w:rsid w:val="00956DEF"/>
    <w:rsid w:val="00957974"/>
    <w:rsid w:val="009605B6"/>
    <w:rsid w:val="00960B00"/>
    <w:rsid w:val="009616A6"/>
    <w:rsid w:val="00963C0E"/>
    <w:rsid w:val="00966687"/>
    <w:rsid w:val="00966F4C"/>
    <w:rsid w:val="0097385E"/>
    <w:rsid w:val="00974CE5"/>
    <w:rsid w:val="00976168"/>
    <w:rsid w:val="0097786D"/>
    <w:rsid w:val="00977A44"/>
    <w:rsid w:val="00980D15"/>
    <w:rsid w:val="009827BF"/>
    <w:rsid w:val="009838FA"/>
    <w:rsid w:val="00985437"/>
    <w:rsid w:val="0098603A"/>
    <w:rsid w:val="00987780"/>
    <w:rsid w:val="00990249"/>
    <w:rsid w:val="00991335"/>
    <w:rsid w:val="0099172F"/>
    <w:rsid w:val="009938F0"/>
    <w:rsid w:val="00993F8E"/>
    <w:rsid w:val="00994048"/>
    <w:rsid w:val="00994476"/>
    <w:rsid w:val="00995871"/>
    <w:rsid w:val="0099590B"/>
    <w:rsid w:val="009971BB"/>
    <w:rsid w:val="0099721A"/>
    <w:rsid w:val="009A09D0"/>
    <w:rsid w:val="009A0AFA"/>
    <w:rsid w:val="009A2F24"/>
    <w:rsid w:val="009A5677"/>
    <w:rsid w:val="009A7CB4"/>
    <w:rsid w:val="009A7DAB"/>
    <w:rsid w:val="009B1D48"/>
    <w:rsid w:val="009B30E9"/>
    <w:rsid w:val="009B4FA4"/>
    <w:rsid w:val="009B5F15"/>
    <w:rsid w:val="009C25DC"/>
    <w:rsid w:val="009C2D22"/>
    <w:rsid w:val="009C2EC6"/>
    <w:rsid w:val="009C42C3"/>
    <w:rsid w:val="009C7840"/>
    <w:rsid w:val="009D06EB"/>
    <w:rsid w:val="009D50CC"/>
    <w:rsid w:val="009D605A"/>
    <w:rsid w:val="009D798D"/>
    <w:rsid w:val="009E1C72"/>
    <w:rsid w:val="009E35CA"/>
    <w:rsid w:val="009E663D"/>
    <w:rsid w:val="009E73D7"/>
    <w:rsid w:val="009E7AD7"/>
    <w:rsid w:val="009E7EB1"/>
    <w:rsid w:val="009F0DF4"/>
    <w:rsid w:val="009F25FB"/>
    <w:rsid w:val="009F3532"/>
    <w:rsid w:val="009F4921"/>
    <w:rsid w:val="00A01965"/>
    <w:rsid w:val="00A0237F"/>
    <w:rsid w:val="00A06193"/>
    <w:rsid w:val="00A06DEB"/>
    <w:rsid w:val="00A1043D"/>
    <w:rsid w:val="00A11420"/>
    <w:rsid w:val="00A11C8E"/>
    <w:rsid w:val="00A12353"/>
    <w:rsid w:val="00A12B97"/>
    <w:rsid w:val="00A15864"/>
    <w:rsid w:val="00A16EA1"/>
    <w:rsid w:val="00A204DE"/>
    <w:rsid w:val="00A21842"/>
    <w:rsid w:val="00A21B9A"/>
    <w:rsid w:val="00A22C44"/>
    <w:rsid w:val="00A24022"/>
    <w:rsid w:val="00A25826"/>
    <w:rsid w:val="00A27BA9"/>
    <w:rsid w:val="00A27F4D"/>
    <w:rsid w:val="00A304E2"/>
    <w:rsid w:val="00A32B85"/>
    <w:rsid w:val="00A32DE5"/>
    <w:rsid w:val="00A3320A"/>
    <w:rsid w:val="00A356E4"/>
    <w:rsid w:val="00A359D7"/>
    <w:rsid w:val="00A37AE3"/>
    <w:rsid w:val="00A40670"/>
    <w:rsid w:val="00A41548"/>
    <w:rsid w:val="00A4219E"/>
    <w:rsid w:val="00A42C57"/>
    <w:rsid w:val="00A4392F"/>
    <w:rsid w:val="00A44618"/>
    <w:rsid w:val="00A4594D"/>
    <w:rsid w:val="00A461D7"/>
    <w:rsid w:val="00A46D95"/>
    <w:rsid w:val="00A479D2"/>
    <w:rsid w:val="00A50358"/>
    <w:rsid w:val="00A5296C"/>
    <w:rsid w:val="00A5299B"/>
    <w:rsid w:val="00A54CE6"/>
    <w:rsid w:val="00A55543"/>
    <w:rsid w:val="00A60AD0"/>
    <w:rsid w:val="00A6278D"/>
    <w:rsid w:val="00A63865"/>
    <w:rsid w:val="00A63A07"/>
    <w:rsid w:val="00A65AE5"/>
    <w:rsid w:val="00A70285"/>
    <w:rsid w:val="00A70D6E"/>
    <w:rsid w:val="00A7148C"/>
    <w:rsid w:val="00A72201"/>
    <w:rsid w:val="00A72E64"/>
    <w:rsid w:val="00A75497"/>
    <w:rsid w:val="00A81397"/>
    <w:rsid w:val="00A83A32"/>
    <w:rsid w:val="00A84137"/>
    <w:rsid w:val="00A84986"/>
    <w:rsid w:val="00A86432"/>
    <w:rsid w:val="00A8730F"/>
    <w:rsid w:val="00A90223"/>
    <w:rsid w:val="00A92166"/>
    <w:rsid w:val="00A92F2E"/>
    <w:rsid w:val="00A93034"/>
    <w:rsid w:val="00A9345C"/>
    <w:rsid w:val="00A93C42"/>
    <w:rsid w:val="00A95C27"/>
    <w:rsid w:val="00A9639B"/>
    <w:rsid w:val="00AA05DE"/>
    <w:rsid w:val="00AA0781"/>
    <w:rsid w:val="00AA5479"/>
    <w:rsid w:val="00AA5517"/>
    <w:rsid w:val="00AA6235"/>
    <w:rsid w:val="00AA6788"/>
    <w:rsid w:val="00AA7380"/>
    <w:rsid w:val="00AA7816"/>
    <w:rsid w:val="00AA7C09"/>
    <w:rsid w:val="00AB1B55"/>
    <w:rsid w:val="00AB2384"/>
    <w:rsid w:val="00AB27A4"/>
    <w:rsid w:val="00AB2EDA"/>
    <w:rsid w:val="00AB3400"/>
    <w:rsid w:val="00AB3CBB"/>
    <w:rsid w:val="00AB515C"/>
    <w:rsid w:val="00AB6F4C"/>
    <w:rsid w:val="00AB7040"/>
    <w:rsid w:val="00AC00BB"/>
    <w:rsid w:val="00AC0437"/>
    <w:rsid w:val="00AC0A7D"/>
    <w:rsid w:val="00AC0AAD"/>
    <w:rsid w:val="00AC308B"/>
    <w:rsid w:val="00AC3A31"/>
    <w:rsid w:val="00AC5E05"/>
    <w:rsid w:val="00AC6562"/>
    <w:rsid w:val="00AD1120"/>
    <w:rsid w:val="00AD2726"/>
    <w:rsid w:val="00AD2BEE"/>
    <w:rsid w:val="00AD34CB"/>
    <w:rsid w:val="00AD3D83"/>
    <w:rsid w:val="00AD4712"/>
    <w:rsid w:val="00AD6D40"/>
    <w:rsid w:val="00AD75DF"/>
    <w:rsid w:val="00AE0E23"/>
    <w:rsid w:val="00AE2B73"/>
    <w:rsid w:val="00AE2C70"/>
    <w:rsid w:val="00AE665C"/>
    <w:rsid w:val="00AE680C"/>
    <w:rsid w:val="00AE69BB"/>
    <w:rsid w:val="00AE755B"/>
    <w:rsid w:val="00AF2A3D"/>
    <w:rsid w:val="00AF7F89"/>
    <w:rsid w:val="00B01AB3"/>
    <w:rsid w:val="00B022BD"/>
    <w:rsid w:val="00B031B3"/>
    <w:rsid w:val="00B0702B"/>
    <w:rsid w:val="00B07122"/>
    <w:rsid w:val="00B10361"/>
    <w:rsid w:val="00B169AA"/>
    <w:rsid w:val="00B21EA0"/>
    <w:rsid w:val="00B24A35"/>
    <w:rsid w:val="00B2646F"/>
    <w:rsid w:val="00B2723E"/>
    <w:rsid w:val="00B2727E"/>
    <w:rsid w:val="00B27ACB"/>
    <w:rsid w:val="00B27AFF"/>
    <w:rsid w:val="00B27BBB"/>
    <w:rsid w:val="00B27E2E"/>
    <w:rsid w:val="00B30399"/>
    <w:rsid w:val="00B317B5"/>
    <w:rsid w:val="00B32A52"/>
    <w:rsid w:val="00B345B9"/>
    <w:rsid w:val="00B3549D"/>
    <w:rsid w:val="00B36CAF"/>
    <w:rsid w:val="00B37E47"/>
    <w:rsid w:val="00B423F7"/>
    <w:rsid w:val="00B44894"/>
    <w:rsid w:val="00B46B84"/>
    <w:rsid w:val="00B47E2F"/>
    <w:rsid w:val="00B503F2"/>
    <w:rsid w:val="00B52790"/>
    <w:rsid w:val="00B57063"/>
    <w:rsid w:val="00B61747"/>
    <w:rsid w:val="00B61B51"/>
    <w:rsid w:val="00B64480"/>
    <w:rsid w:val="00B64D20"/>
    <w:rsid w:val="00B66D4E"/>
    <w:rsid w:val="00B70A71"/>
    <w:rsid w:val="00B717F0"/>
    <w:rsid w:val="00B72C23"/>
    <w:rsid w:val="00B7347D"/>
    <w:rsid w:val="00B74D0B"/>
    <w:rsid w:val="00B774CB"/>
    <w:rsid w:val="00B8013F"/>
    <w:rsid w:val="00B8160B"/>
    <w:rsid w:val="00B819CF"/>
    <w:rsid w:val="00B81A25"/>
    <w:rsid w:val="00B850DC"/>
    <w:rsid w:val="00B856F0"/>
    <w:rsid w:val="00B85B2F"/>
    <w:rsid w:val="00B86D8D"/>
    <w:rsid w:val="00B87400"/>
    <w:rsid w:val="00B90CDA"/>
    <w:rsid w:val="00B93FB5"/>
    <w:rsid w:val="00B94744"/>
    <w:rsid w:val="00B94BFD"/>
    <w:rsid w:val="00B977F0"/>
    <w:rsid w:val="00BA02AC"/>
    <w:rsid w:val="00BA0707"/>
    <w:rsid w:val="00BA1728"/>
    <w:rsid w:val="00BA1CF9"/>
    <w:rsid w:val="00BA3875"/>
    <w:rsid w:val="00BA4F76"/>
    <w:rsid w:val="00BB0E22"/>
    <w:rsid w:val="00BB1745"/>
    <w:rsid w:val="00BB3DB8"/>
    <w:rsid w:val="00BB65A7"/>
    <w:rsid w:val="00BC0CA3"/>
    <w:rsid w:val="00BC277F"/>
    <w:rsid w:val="00BC2B7F"/>
    <w:rsid w:val="00BC5770"/>
    <w:rsid w:val="00BD078B"/>
    <w:rsid w:val="00BD124F"/>
    <w:rsid w:val="00BD254F"/>
    <w:rsid w:val="00BD29F0"/>
    <w:rsid w:val="00BD3695"/>
    <w:rsid w:val="00BD3C3F"/>
    <w:rsid w:val="00BD3D20"/>
    <w:rsid w:val="00BD46D1"/>
    <w:rsid w:val="00BE184F"/>
    <w:rsid w:val="00BE3574"/>
    <w:rsid w:val="00BE4A17"/>
    <w:rsid w:val="00BE4FC9"/>
    <w:rsid w:val="00BE73E4"/>
    <w:rsid w:val="00BE73EA"/>
    <w:rsid w:val="00BE7A16"/>
    <w:rsid w:val="00BE7AA7"/>
    <w:rsid w:val="00BF05B8"/>
    <w:rsid w:val="00BF374A"/>
    <w:rsid w:val="00BF42A1"/>
    <w:rsid w:val="00BF52DD"/>
    <w:rsid w:val="00BF542B"/>
    <w:rsid w:val="00BF734F"/>
    <w:rsid w:val="00C00AE5"/>
    <w:rsid w:val="00C019DE"/>
    <w:rsid w:val="00C01AC4"/>
    <w:rsid w:val="00C04A8A"/>
    <w:rsid w:val="00C04F95"/>
    <w:rsid w:val="00C05A5E"/>
    <w:rsid w:val="00C065B1"/>
    <w:rsid w:val="00C155C6"/>
    <w:rsid w:val="00C15A6F"/>
    <w:rsid w:val="00C16ED0"/>
    <w:rsid w:val="00C17119"/>
    <w:rsid w:val="00C22739"/>
    <w:rsid w:val="00C22B3B"/>
    <w:rsid w:val="00C238DD"/>
    <w:rsid w:val="00C25C69"/>
    <w:rsid w:val="00C25F5F"/>
    <w:rsid w:val="00C27ADB"/>
    <w:rsid w:val="00C35EB1"/>
    <w:rsid w:val="00C37C6B"/>
    <w:rsid w:val="00C40181"/>
    <w:rsid w:val="00C40313"/>
    <w:rsid w:val="00C4090A"/>
    <w:rsid w:val="00C40D00"/>
    <w:rsid w:val="00C412BE"/>
    <w:rsid w:val="00C42658"/>
    <w:rsid w:val="00C42D09"/>
    <w:rsid w:val="00C43421"/>
    <w:rsid w:val="00C468B3"/>
    <w:rsid w:val="00C46DF5"/>
    <w:rsid w:val="00C5032E"/>
    <w:rsid w:val="00C52A3D"/>
    <w:rsid w:val="00C53124"/>
    <w:rsid w:val="00C54CFE"/>
    <w:rsid w:val="00C568BD"/>
    <w:rsid w:val="00C56AE0"/>
    <w:rsid w:val="00C644CE"/>
    <w:rsid w:val="00C657CC"/>
    <w:rsid w:val="00C6667D"/>
    <w:rsid w:val="00C679FC"/>
    <w:rsid w:val="00C702C8"/>
    <w:rsid w:val="00C70382"/>
    <w:rsid w:val="00C708E5"/>
    <w:rsid w:val="00C7374A"/>
    <w:rsid w:val="00C738AC"/>
    <w:rsid w:val="00C738CA"/>
    <w:rsid w:val="00C74C90"/>
    <w:rsid w:val="00C7585B"/>
    <w:rsid w:val="00C779E8"/>
    <w:rsid w:val="00C869A9"/>
    <w:rsid w:val="00C86B61"/>
    <w:rsid w:val="00C92DA0"/>
    <w:rsid w:val="00C93226"/>
    <w:rsid w:val="00C935A8"/>
    <w:rsid w:val="00C93B4E"/>
    <w:rsid w:val="00C9525E"/>
    <w:rsid w:val="00C96FDB"/>
    <w:rsid w:val="00C97158"/>
    <w:rsid w:val="00CA1FE5"/>
    <w:rsid w:val="00CA5499"/>
    <w:rsid w:val="00CC093B"/>
    <w:rsid w:val="00CC3060"/>
    <w:rsid w:val="00CC3C3F"/>
    <w:rsid w:val="00CC6860"/>
    <w:rsid w:val="00CC7DBF"/>
    <w:rsid w:val="00CD0B75"/>
    <w:rsid w:val="00CD206B"/>
    <w:rsid w:val="00CD27F6"/>
    <w:rsid w:val="00CD2C63"/>
    <w:rsid w:val="00CD2FE3"/>
    <w:rsid w:val="00CD3328"/>
    <w:rsid w:val="00CD3414"/>
    <w:rsid w:val="00CD3AD0"/>
    <w:rsid w:val="00CE2042"/>
    <w:rsid w:val="00CE2E3D"/>
    <w:rsid w:val="00CE4207"/>
    <w:rsid w:val="00CE4422"/>
    <w:rsid w:val="00CF2642"/>
    <w:rsid w:val="00CF318E"/>
    <w:rsid w:val="00CF3529"/>
    <w:rsid w:val="00CF4C07"/>
    <w:rsid w:val="00CF6190"/>
    <w:rsid w:val="00CF6476"/>
    <w:rsid w:val="00CF6713"/>
    <w:rsid w:val="00D0189F"/>
    <w:rsid w:val="00D020AF"/>
    <w:rsid w:val="00D020F6"/>
    <w:rsid w:val="00D04E48"/>
    <w:rsid w:val="00D053B8"/>
    <w:rsid w:val="00D1042D"/>
    <w:rsid w:val="00D12B5F"/>
    <w:rsid w:val="00D1322F"/>
    <w:rsid w:val="00D1418E"/>
    <w:rsid w:val="00D14C1B"/>
    <w:rsid w:val="00D16209"/>
    <w:rsid w:val="00D17756"/>
    <w:rsid w:val="00D20A6C"/>
    <w:rsid w:val="00D2294F"/>
    <w:rsid w:val="00D2591B"/>
    <w:rsid w:val="00D31B37"/>
    <w:rsid w:val="00D31F23"/>
    <w:rsid w:val="00D33214"/>
    <w:rsid w:val="00D3490B"/>
    <w:rsid w:val="00D351CA"/>
    <w:rsid w:val="00D357C5"/>
    <w:rsid w:val="00D433E4"/>
    <w:rsid w:val="00D437C1"/>
    <w:rsid w:val="00D449A2"/>
    <w:rsid w:val="00D456EC"/>
    <w:rsid w:val="00D46C4C"/>
    <w:rsid w:val="00D51407"/>
    <w:rsid w:val="00D51875"/>
    <w:rsid w:val="00D525F9"/>
    <w:rsid w:val="00D52E95"/>
    <w:rsid w:val="00D5308E"/>
    <w:rsid w:val="00D539E0"/>
    <w:rsid w:val="00D542CE"/>
    <w:rsid w:val="00D547F1"/>
    <w:rsid w:val="00D5761E"/>
    <w:rsid w:val="00D6160A"/>
    <w:rsid w:val="00D647A2"/>
    <w:rsid w:val="00D647CD"/>
    <w:rsid w:val="00D65342"/>
    <w:rsid w:val="00D654AC"/>
    <w:rsid w:val="00D665DD"/>
    <w:rsid w:val="00D70635"/>
    <w:rsid w:val="00D70667"/>
    <w:rsid w:val="00D7196D"/>
    <w:rsid w:val="00D71DF5"/>
    <w:rsid w:val="00D72C6E"/>
    <w:rsid w:val="00D73703"/>
    <w:rsid w:val="00D752CE"/>
    <w:rsid w:val="00D7614F"/>
    <w:rsid w:val="00D7710A"/>
    <w:rsid w:val="00D83DA8"/>
    <w:rsid w:val="00D8480F"/>
    <w:rsid w:val="00D850E7"/>
    <w:rsid w:val="00D87243"/>
    <w:rsid w:val="00D9163F"/>
    <w:rsid w:val="00D94A2A"/>
    <w:rsid w:val="00DA235D"/>
    <w:rsid w:val="00DA2D0A"/>
    <w:rsid w:val="00DA34EB"/>
    <w:rsid w:val="00DA3B84"/>
    <w:rsid w:val="00DA4663"/>
    <w:rsid w:val="00DA724C"/>
    <w:rsid w:val="00DB0A1B"/>
    <w:rsid w:val="00DB0F4A"/>
    <w:rsid w:val="00DB27E6"/>
    <w:rsid w:val="00DB3E41"/>
    <w:rsid w:val="00DB465E"/>
    <w:rsid w:val="00DB779A"/>
    <w:rsid w:val="00DC0A3A"/>
    <w:rsid w:val="00DC1719"/>
    <w:rsid w:val="00DC2140"/>
    <w:rsid w:val="00DC2EB0"/>
    <w:rsid w:val="00DC47A6"/>
    <w:rsid w:val="00DC4CB6"/>
    <w:rsid w:val="00DC51D6"/>
    <w:rsid w:val="00DD0052"/>
    <w:rsid w:val="00DD05E3"/>
    <w:rsid w:val="00DD350C"/>
    <w:rsid w:val="00DD36B2"/>
    <w:rsid w:val="00DD3B77"/>
    <w:rsid w:val="00DD3FFB"/>
    <w:rsid w:val="00DD400C"/>
    <w:rsid w:val="00DD4635"/>
    <w:rsid w:val="00DD5C28"/>
    <w:rsid w:val="00DD6703"/>
    <w:rsid w:val="00DD6A18"/>
    <w:rsid w:val="00DD76FB"/>
    <w:rsid w:val="00DD79C4"/>
    <w:rsid w:val="00DE01A5"/>
    <w:rsid w:val="00DE198E"/>
    <w:rsid w:val="00DE490A"/>
    <w:rsid w:val="00DE663D"/>
    <w:rsid w:val="00DE69E7"/>
    <w:rsid w:val="00DE6C74"/>
    <w:rsid w:val="00DF04E1"/>
    <w:rsid w:val="00DF07E3"/>
    <w:rsid w:val="00DF1025"/>
    <w:rsid w:val="00DF3559"/>
    <w:rsid w:val="00DF4E72"/>
    <w:rsid w:val="00DF5FC7"/>
    <w:rsid w:val="00DF6574"/>
    <w:rsid w:val="00DF6745"/>
    <w:rsid w:val="00DF6BC6"/>
    <w:rsid w:val="00DF7668"/>
    <w:rsid w:val="00E00050"/>
    <w:rsid w:val="00E00455"/>
    <w:rsid w:val="00E00E6C"/>
    <w:rsid w:val="00E037B2"/>
    <w:rsid w:val="00E0405D"/>
    <w:rsid w:val="00E0587D"/>
    <w:rsid w:val="00E067C4"/>
    <w:rsid w:val="00E06BFD"/>
    <w:rsid w:val="00E07946"/>
    <w:rsid w:val="00E07D09"/>
    <w:rsid w:val="00E07E82"/>
    <w:rsid w:val="00E10C35"/>
    <w:rsid w:val="00E11B1E"/>
    <w:rsid w:val="00E11EEB"/>
    <w:rsid w:val="00E12491"/>
    <w:rsid w:val="00E12FAE"/>
    <w:rsid w:val="00E13B7C"/>
    <w:rsid w:val="00E15077"/>
    <w:rsid w:val="00E169B9"/>
    <w:rsid w:val="00E20C59"/>
    <w:rsid w:val="00E23E44"/>
    <w:rsid w:val="00E248B0"/>
    <w:rsid w:val="00E249DE"/>
    <w:rsid w:val="00E27B76"/>
    <w:rsid w:val="00E30A20"/>
    <w:rsid w:val="00E326E1"/>
    <w:rsid w:val="00E32C72"/>
    <w:rsid w:val="00E33EB7"/>
    <w:rsid w:val="00E343D7"/>
    <w:rsid w:val="00E3573A"/>
    <w:rsid w:val="00E35D67"/>
    <w:rsid w:val="00E36777"/>
    <w:rsid w:val="00E37646"/>
    <w:rsid w:val="00E41294"/>
    <w:rsid w:val="00E42B3A"/>
    <w:rsid w:val="00E4300A"/>
    <w:rsid w:val="00E430E3"/>
    <w:rsid w:val="00E43D1B"/>
    <w:rsid w:val="00E45DE9"/>
    <w:rsid w:val="00E46F15"/>
    <w:rsid w:val="00E5037E"/>
    <w:rsid w:val="00E50F3C"/>
    <w:rsid w:val="00E52929"/>
    <w:rsid w:val="00E532AF"/>
    <w:rsid w:val="00E537AE"/>
    <w:rsid w:val="00E53C7E"/>
    <w:rsid w:val="00E570F7"/>
    <w:rsid w:val="00E60E4E"/>
    <w:rsid w:val="00E6234B"/>
    <w:rsid w:val="00E660C7"/>
    <w:rsid w:val="00E7097E"/>
    <w:rsid w:val="00E70E24"/>
    <w:rsid w:val="00E7208D"/>
    <w:rsid w:val="00E74BB1"/>
    <w:rsid w:val="00E76836"/>
    <w:rsid w:val="00E77054"/>
    <w:rsid w:val="00E77151"/>
    <w:rsid w:val="00E8184A"/>
    <w:rsid w:val="00E81ADF"/>
    <w:rsid w:val="00E84019"/>
    <w:rsid w:val="00E84142"/>
    <w:rsid w:val="00E851B7"/>
    <w:rsid w:val="00E85507"/>
    <w:rsid w:val="00E85DA1"/>
    <w:rsid w:val="00E862D9"/>
    <w:rsid w:val="00E91088"/>
    <w:rsid w:val="00E96046"/>
    <w:rsid w:val="00E97CFC"/>
    <w:rsid w:val="00EA16AC"/>
    <w:rsid w:val="00EA269E"/>
    <w:rsid w:val="00EA3626"/>
    <w:rsid w:val="00EA489F"/>
    <w:rsid w:val="00EA49B2"/>
    <w:rsid w:val="00EA4CB1"/>
    <w:rsid w:val="00EA4EE8"/>
    <w:rsid w:val="00EA5731"/>
    <w:rsid w:val="00EA6623"/>
    <w:rsid w:val="00EA66AF"/>
    <w:rsid w:val="00EA7035"/>
    <w:rsid w:val="00EA7086"/>
    <w:rsid w:val="00EB1B95"/>
    <w:rsid w:val="00EB35C6"/>
    <w:rsid w:val="00EB3823"/>
    <w:rsid w:val="00EB3D4B"/>
    <w:rsid w:val="00EB74DF"/>
    <w:rsid w:val="00EC0AB5"/>
    <w:rsid w:val="00EC3183"/>
    <w:rsid w:val="00EC5699"/>
    <w:rsid w:val="00ED004D"/>
    <w:rsid w:val="00ED04E3"/>
    <w:rsid w:val="00ED07D8"/>
    <w:rsid w:val="00ED187E"/>
    <w:rsid w:val="00ED3DE4"/>
    <w:rsid w:val="00ED3E0E"/>
    <w:rsid w:val="00ED3EED"/>
    <w:rsid w:val="00ED4143"/>
    <w:rsid w:val="00ED4271"/>
    <w:rsid w:val="00ED4EEC"/>
    <w:rsid w:val="00ED56B0"/>
    <w:rsid w:val="00ED73BD"/>
    <w:rsid w:val="00ED7832"/>
    <w:rsid w:val="00EE107B"/>
    <w:rsid w:val="00EE1B39"/>
    <w:rsid w:val="00EE3981"/>
    <w:rsid w:val="00EE76F5"/>
    <w:rsid w:val="00EE78C7"/>
    <w:rsid w:val="00EE79E6"/>
    <w:rsid w:val="00EE7A86"/>
    <w:rsid w:val="00EF15E4"/>
    <w:rsid w:val="00EF3849"/>
    <w:rsid w:val="00EF4308"/>
    <w:rsid w:val="00EF4DBD"/>
    <w:rsid w:val="00EF6064"/>
    <w:rsid w:val="00EF644D"/>
    <w:rsid w:val="00EF71DB"/>
    <w:rsid w:val="00EF72CA"/>
    <w:rsid w:val="00EF7464"/>
    <w:rsid w:val="00F01055"/>
    <w:rsid w:val="00F01240"/>
    <w:rsid w:val="00F01D79"/>
    <w:rsid w:val="00F01EC8"/>
    <w:rsid w:val="00F078B5"/>
    <w:rsid w:val="00F1048E"/>
    <w:rsid w:val="00F106B2"/>
    <w:rsid w:val="00F10A04"/>
    <w:rsid w:val="00F12049"/>
    <w:rsid w:val="00F12318"/>
    <w:rsid w:val="00F12A07"/>
    <w:rsid w:val="00F12FD5"/>
    <w:rsid w:val="00F14326"/>
    <w:rsid w:val="00F16222"/>
    <w:rsid w:val="00F16A81"/>
    <w:rsid w:val="00F21B15"/>
    <w:rsid w:val="00F22E6B"/>
    <w:rsid w:val="00F30A5E"/>
    <w:rsid w:val="00F3162A"/>
    <w:rsid w:val="00F32BD4"/>
    <w:rsid w:val="00F334FC"/>
    <w:rsid w:val="00F40A39"/>
    <w:rsid w:val="00F40EE7"/>
    <w:rsid w:val="00F413C7"/>
    <w:rsid w:val="00F42DA0"/>
    <w:rsid w:val="00F43E85"/>
    <w:rsid w:val="00F45715"/>
    <w:rsid w:val="00F460F7"/>
    <w:rsid w:val="00F46127"/>
    <w:rsid w:val="00F47C2F"/>
    <w:rsid w:val="00F50465"/>
    <w:rsid w:val="00F532B9"/>
    <w:rsid w:val="00F53AC0"/>
    <w:rsid w:val="00F5444B"/>
    <w:rsid w:val="00F562B0"/>
    <w:rsid w:val="00F56BEF"/>
    <w:rsid w:val="00F56FBF"/>
    <w:rsid w:val="00F5774D"/>
    <w:rsid w:val="00F60BBD"/>
    <w:rsid w:val="00F61ED2"/>
    <w:rsid w:val="00F62955"/>
    <w:rsid w:val="00F6316B"/>
    <w:rsid w:val="00F64777"/>
    <w:rsid w:val="00F656D5"/>
    <w:rsid w:val="00F67FCD"/>
    <w:rsid w:val="00F70AF7"/>
    <w:rsid w:val="00F7266D"/>
    <w:rsid w:val="00F72F74"/>
    <w:rsid w:val="00F768D1"/>
    <w:rsid w:val="00F774A6"/>
    <w:rsid w:val="00F77733"/>
    <w:rsid w:val="00F800A4"/>
    <w:rsid w:val="00F814BC"/>
    <w:rsid w:val="00F821F4"/>
    <w:rsid w:val="00F845AA"/>
    <w:rsid w:val="00F84AB8"/>
    <w:rsid w:val="00F8554C"/>
    <w:rsid w:val="00F85772"/>
    <w:rsid w:val="00F86CB7"/>
    <w:rsid w:val="00F87D61"/>
    <w:rsid w:val="00F90B8F"/>
    <w:rsid w:val="00F91DD6"/>
    <w:rsid w:val="00F92759"/>
    <w:rsid w:val="00F948CB"/>
    <w:rsid w:val="00F95753"/>
    <w:rsid w:val="00FA022B"/>
    <w:rsid w:val="00FA0D7B"/>
    <w:rsid w:val="00FA0E44"/>
    <w:rsid w:val="00FA2020"/>
    <w:rsid w:val="00FA2525"/>
    <w:rsid w:val="00FA28F8"/>
    <w:rsid w:val="00FA29A5"/>
    <w:rsid w:val="00FA486D"/>
    <w:rsid w:val="00FA4CBF"/>
    <w:rsid w:val="00FA60D4"/>
    <w:rsid w:val="00FA65F7"/>
    <w:rsid w:val="00FB0284"/>
    <w:rsid w:val="00FB1E26"/>
    <w:rsid w:val="00FB4867"/>
    <w:rsid w:val="00FB4967"/>
    <w:rsid w:val="00FB6D3D"/>
    <w:rsid w:val="00FC330F"/>
    <w:rsid w:val="00FC4F01"/>
    <w:rsid w:val="00FC5BE6"/>
    <w:rsid w:val="00FC5E4E"/>
    <w:rsid w:val="00FC776E"/>
    <w:rsid w:val="00FD05BC"/>
    <w:rsid w:val="00FD1338"/>
    <w:rsid w:val="00FD1B79"/>
    <w:rsid w:val="00FD1E80"/>
    <w:rsid w:val="00FD37A7"/>
    <w:rsid w:val="00FD5ED0"/>
    <w:rsid w:val="00FE0697"/>
    <w:rsid w:val="00FE1194"/>
    <w:rsid w:val="00FE5663"/>
    <w:rsid w:val="00FE5926"/>
    <w:rsid w:val="00FF1354"/>
    <w:rsid w:val="00FF22AB"/>
    <w:rsid w:val="00FF3688"/>
    <w:rsid w:val="00FF4D05"/>
    <w:rsid w:val="00FF5B71"/>
    <w:rsid w:val="00FF6774"/>
    <w:rsid w:val="00FF6C99"/>
    <w:rsid w:val="00FF75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1410F8"/>
  <w15:chartTrackingRefBased/>
  <w15:docId w15:val="{85B1597F-9C38-4720-8C28-BD6ED137A6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8313D"/>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qFormat/>
    <w:rsid w:val="00CA5499"/>
    <w:pPr>
      <w:keepNext/>
      <w:keepLines/>
      <w:numPr>
        <w:numId w:val="1"/>
      </w:numPr>
      <w:pBdr>
        <w:top w:val="single" w:sz="12" w:space="3" w:color="auto"/>
      </w:pBdr>
      <w:tabs>
        <w:tab w:val="clear" w:pos="612"/>
        <w:tab w:val="num" w:pos="432"/>
      </w:tabs>
      <w:overflowPunct w:val="0"/>
      <w:autoSpaceDE w:val="0"/>
      <w:autoSpaceDN w:val="0"/>
      <w:adjustRightInd w:val="0"/>
      <w:spacing w:before="240" w:after="180" w:line="240" w:lineRule="auto"/>
      <w:ind w:left="432"/>
      <w:textAlignment w:val="baseline"/>
      <w:outlineLvl w:val="0"/>
    </w:pPr>
    <w:rPr>
      <w:rFonts w:ascii="Arial" w:eastAsia="Times New Roman" w:hAnsi="Arial" w:cs="Arial"/>
      <w:sz w:val="36"/>
      <w:szCs w:val="36"/>
      <w:lang w:val="en-GB" w:eastAsia="zh-CN"/>
    </w:rPr>
  </w:style>
  <w:style w:type="paragraph" w:styleId="Heading2">
    <w:name w:val="heading 2"/>
    <w:aliases w:val="Head2A,2,H2,UNDERRUBRIK 1-2,DO NOT USE_h2,h2,h21,H2 Char,h2 Char"/>
    <w:basedOn w:val="Heading1"/>
    <w:next w:val="Normal"/>
    <w:link w:val="Heading2Char"/>
    <w:qFormat/>
    <w:rsid w:val="00CA5499"/>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CA5499"/>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CA5499"/>
    <w:pPr>
      <w:numPr>
        <w:ilvl w:val="3"/>
      </w:numPr>
      <w:outlineLvl w:val="3"/>
    </w:pPr>
    <w:rPr>
      <w:sz w:val="24"/>
      <w:szCs w:val="24"/>
    </w:rPr>
  </w:style>
  <w:style w:type="paragraph" w:styleId="Heading5">
    <w:name w:val="heading 5"/>
    <w:basedOn w:val="Heading4"/>
    <w:next w:val="Normal"/>
    <w:link w:val="Heading5Char"/>
    <w:qFormat/>
    <w:rsid w:val="00CA5499"/>
    <w:pPr>
      <w:numPr>
        <w:ilvl w:val="4"/>
      </w:numPr>
      <w:outlineLvl w:val="4"/>
    </w:pPr>
    <w:rPr>
      <w:sz w:val="22"/>
      <w:szCs w:val="22"/>
    </w:rPr>
  </w:style>
  <w:style w:type="paragraph" w:styleId="Heading6">
    <w:name w:val="heading 6"/>
    <w:basedOn w:val="Normal"/>
    <w:next w:val="Normal"/>
    <w:link w:val="Heading6Char"/>
    <w:qFormat/>
    <w:rsid w:val="00CA5499"/>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CA5499"/>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CA5499"/>
    <w:pPr>
      <w:numPr>
        <w:ilvl w:val="7"/>
      </w:numPr>
      <w:outlineLvl w:val="7"/>
    </w:pPr>
  </w:style>
  <w:style w:type="paragraph" w:styleId="Heading9">
    <w:name w:val="heading 9"/>
    <w:basedOn w:val="Heading8"/>
    <w:next w:val="Normal"/>
    <w:link w:val="Heading9Char"/>
    <w:qFormat/>
    <w:rsid w:val="00CA5499"/>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rsid w:val="00CA5499"/>
    <w:rPr>
      <w:rFonts w:ascii="Arial" w:eastAsia="Times New Roman" w:hAnsi="Arial" w:cs="Arial"/>
      <w:sz w:val="36"/>
      <w:szCs w:val="36"/>
      <w:lang w:val="en-GB" w:eastAsia="zh-CN"/>
    </w:rPr>
  </w:style>
  <w:style w:type="character" w:customStyle="1" w:styleId="Heading2Char">
    <w:name w:val="Heading 2 Char"/>
    <w:aliases w:val="Head2A Char,2 Char,H2 Char1,UNDERRUBRIK 1-2 Char,DO NOT USE_h2 Char,h2 Char1,h21 Char,H2 Char Char,h2 Char Char"/>
    <w:basedOn w:val="DefaultParagraphFont"/>
    <w:link w:val="Heading2"/>
    <w:rsid w:val="00CA5499"/>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basedOn w:val="DefaultParagraphFont"/>
    <w:link w:val="Heading3"/>
    <w:rsid w:val="00CA5499"/>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A5499"/>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CA5499"/>
    <w:rPr>
      <w:rFonts w:ascii="Arial" w:eastAsia="Times New Roman" w:hAnsi="Arial" w:cs="Arial"/>
      <w:lang w:val="en-GB" w:eastAsia="zh-CN"/>
    </w:rPr>
  </w:style>
  <w:style w:type="character" w:customStyle="1" w:styleId="Heading6Char">
    <w:name w:val="Heading 6 Char"/>
    <w:basedOn w:val="DefaultParagraphFont"/>
    <w:link w:val="Heading6"/>
    <w:rsid w:val="00CA5499"/>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CA5499"/>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CA5499"/>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CA5499"/>
    <w:rPr>
      <w:rFonts w:ascii="Arial" w:eastAsia="Times New Roman" w:hAnsi="Arial" w:cs="Arial"/>
      <w:sz w:val="20"/>
      <w:szCs w:val="20"/>
      <w:lang w:val="en-GB" w:eastAsia="zh-CN"/>
    </w:rPr>
  </w:style>
  <w:style w:type="paragraph" w:customStyle="1" w:styleId="3GPPHeader">
    <w:name w:val="3GPP_Header"/>
    <w:basedOn w:val="Normal"/>
    <w:qFormat/>
    <w:rsid w:val="00CA5499"/>
    <w:pPr>
      <w:tabs>
        <w:tab w:val="left" w:pos="1701"/>
        <w:tab w:val="right" w:pos="9639"/>
      </w:tabs>
      <w:spacing w:after="240"/>
    </w:pPr>
    <w:rPr>
      <w:b/>
      <w:sz w:val="24"/>
    </w:rPr>
  </w:style>
  <w:style w:type="paragraph" w:styleId="Footer">
    <w:name w:val="footer"/>
    <w:basedOn w:val="Header"/>
    <w:link w:val="FooterChar"/>
    <w:semiHidden/>
    <w:rsid w:val="00CA5499"/>
    <w:pPr>
      <w:widowControl w:val="0"/>
      <w:tabs>
        <w:tab w:val="clear" w:pos="4680"/>
        <w:tab w:val="clear" w:pos="9360"/>
      </w:tabs>
      <w:jc w:val="center"/>
    </w:pPr>
    <w:rPr>
      <w:rFonts w:cs="Arial"/>
      <w:b/>
      <w:bCs/>
      <w:i/>
      <w:iCs/>
      <w:noProof/>
      <w:sz w:val="18"/>
      <w:szCs w:val="18"/>
      <w:lang w:val="en-US"/>
    </w:rPr>
  </w:style>
  <w:style w:type="character" w:customStyle="1" w:styleId="FooterChar">
    <w:name w:val="Footer Char"/>
    <w:basedOn w:val="DefaultParagraphFont"/>
    <w:link w:val="Footer"/>
    <w:semiHidden/>
    <w:rsid w:val="00CA5499"/>
    <w:rPr>
      <w:rFonts w:ascii="Arial" w:eastAsia="Times New Roman" w:hAnsi="Arial" w:cs="Arial"/>
      <w:b/>
      <w:bCs/>
      <w:i/>
      <w:iCs/>
      <w:noProof/>
      <w:sz w:val="18"/>
      <w:szCs w:val="18"/>
      <w:lang w:eastAsia="zh-CN"/>
    </w:rPr>
  </w:style>
  <w:style w:type="paragraph" w:customStyle="1" w:styleId="Reference">
    <w:name w:val="Reference"/>
    <w:basedOn w:val="Normal"/>
    <w:uiPriority w:val="99"/>
    <w:qFormat/>
    <w:rsid w:val="00CA5499"/>
    <w:pPr>
      <w:numPr>
        <w:numId w:val="2"/>
      </w:numPr>
    </w:pPr>
  </w:style>
  <w:style w:type="character" w:styleId="PageNumber">
    <w:name w:val="page number"/>
    <w:semiHidden/>
    <w:rsid w:val="00CA5499"/>
  </w:style>
  <w:style w:type="paragraph" w:styleId="ListParagraph">
    <w:name w:val="List Paragraph"/>
    <w:aliases w:val="- Bullets,Lista1,1st level - Bullet List Paragraph,List Paragraph1,Lettre d'introduction,Paragrafo elenco,Normal bullet 2,Bullet list,Numbered List,Task Body,Viñetas (Inicio Parrafo),3 Txt tabla,Zerrenda-paragrafoa,Lista viñetas,목록 단,列出段落"/>
    <w:basedOn w:val="Normal"/>
    <w:link w:val="ListParagraphChar"/>
    <w:uiPriority w:val="34"/>
    <w:qFormat/>
    <w:rsid w:val="00CA5499"/>
    <w:pPr>
      <w:overflowPunct/>
      <w:autoSpaceDE/>
      <w:autoSpaceDN/>
      <w:adjustRightInd/>
      <w:spacing w:after="160" w:line="259" w:lineRule="auto"/>
      <w:ind w:left="720"/>
      <w:contextualSpacing/>
      <w:jc w:val="left"/>
      <w:textAlignment w:val="auto"/>
    </w:pPr>
    <w:rPr>
      <w:rFonts w:asciiTheme="minorHAnsi" w:eastAsiaTheme="minorHAnsi" w:hAnsiTheme="minorHAnsi" w:cstheme="minorBidi"/>
      <w:sz w:val="22"/>
      <w:szCs w:val="22"/>
      <w:lang w:val="en-US" w:eastAsia="en-US"/>
    </w:rPr>
  </w:style>
  <w:style w:type="character" w:customStyle="1" w:styleId="ListParagraphChar">
    <w:name w:val="List Paragraph Char"/>
    <w:aliases w:val="- Bullets Char,Lista1 Char,1st level - Bullet List Paragraph Char,List Paragraph1 Char,Lettre d'introduction Char,Paragrafo elenco Char,Normal bullet 2 Char,Bullet list Char,Numbered List Char,Task Body Char,3 Txt tabla Char"/>
    <w:link w:val="ListParagraph"/>
    <w:uiPriority w:val="34"/>
    <w:qFormat/>
    <w:locked/>
    <w:rsid w:val="00CA5499"/>
  </w:style>
  <w:style w:type="character" w:styleId="Hyperlink">
    <w:name w:val="Hyperlink"/>
    <w:basedOn w:val="DefaultParagraphFont"/>
    <w:uiPriority w:val="99"/>
    <w:unhideWhenUsed/>
    <w:qFormat/>
    <w:rsid w:val="00CA5499"/>
    <w:rPr>
      <w:color w:val="0000FF"/>
      <w:u w:val="single"/>
    </w:rPr>
  </w:style>
  <w:style w:type="character" w:styleId="Emphasis">
    <w:name w:val="Emphasis"/>
    <w:basedOn w:val="DefaultParagraphFont"/>
    <w:uiPriority w:val="20"/>
    <w:qFormat/>
    <w:rsid w:val="00CA5499"/>
    <w:rPr>
      <w:i/>
      <w:iCs/>
    </w:rPr>
  </w:style>
  <w:style w:type="paragraph" w:styleId="Header">
    <w:name w:val="header"/>
    <w:basedOn w:val="Normal"/>
    <w:link w:val="HeaderChar"/>
    <w:uiPriority w:val="99"/>
    <w:unhideWhenUsed/>
    <w:rsid w:val="00CA5499"/>
    <w:pPr>
      <w:tabs>
        <w:tab w:val="center" w:pos="4680"/>
        <w:tab w:val="right" w:pos="9360"/>
      </w:tabs>
      <w:spacing w:after="0"/>
    </w:pPr>
  </w:style>
  <w:style w:type="character" w:customStyle="1" w:styleId="HeaderChar">
    <w:name w:val="Header Char"/>
    <w:basedOn w:val="DefaultParagraphFont"/>
    <w:link w:val="Header"/>
    <w:uiPriority w:val="99"/>
    <w:rsid w:val="00CA5499"/>
    <w:rPr>
      <w:rFonts w:ascii="Arial" w:eastAsia="Times New Roman" w:hAnsi="Arial" w:cs="Times New Roman"/>
      <w:sz w:val="20"/>
      <w:szCs w:val="20"/>
      <w:lang w:val="en-GB" w:eastAsia="zh-CN"/>
    </w:rPr>
  </w:style>
  <w:style w:type="table" w:styleId="TableGrid">
    <w:name w:val="Table Grid"/>
    <w:basedOn w:val="TableNormal"/>
    <w:uiPriority w:val="39"/>
    <w:rsid w:val="00E81A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ar"/>
    <w:qFormat/>
    <w:rsid w:val="00DB27E6"/>
    <w:pPr>
      <w:keepNext/>
      <w:keepLines/>
      <w:spacing w:after="0"/>
      <w:jc w:val="left"/>
    </w:pPr>
    <w:rPr>
      <w:sz w:val="18"/>
      <w:lang w:eastAsia="ja-JP"/>
    </w:rPr>
  </w:style>
  <w:style w:type="character" w:customStyle="1" w:styleId="TALCar">
    <w:name w:val="TAL Car"/>
    <w:link w:val="TAL"/>
    <w:qFormat/>
    <w:rsid w:val="00DB27E6"/>
    <w:rPr>
      <w:rFonts w:ascii="Arial" w:eastAsia="Times New Roman" w:hAnsi="Arial" w:cs="Times New Roman"/>
      <w:sz w:val="18"/>
      <w:szCs w:val="20"/>
      <w:lang w:val="en-GB" w:eastAsia="ja-JP"/>
    </w:rPr>
  </w:style>
  <w:style w:type="paragraph" w:customStyle="1" w:styleId="TH">
    <w:name w:val="TH"/>
    <w:basedOn w:val="Normal"/>
    <w:link w:val="THChar"/>
    <w:qFormat/>
    <w:rsid w:val="008C47FA"/>
    <w:pPr>
      <w:keepNext/>
      <w:keepLines/>
      <w:spacing w:before="60" w:after="180"/>
      <w:jc w:val="center"/>
    </w:pPr>
    <w:rPr>
      <w:b/>
      <w:lang w:eastAsia="ja-JP"/>
    </w:rPr>
  </w:style>
  <w:style w:type="character" w:customStyle="1" w:styleId="THChar">
    <w:name w:val="TH Char"/>
    <w:link w:val="TH"/>
    <w:qFormat/>
    <w:rsid w:val="008C47FA"/>
    <w:rPr>
      <w:rFonts w:ascii="Arial" w:eastAsia="Times New Roman" w:hAnsi="Arial" w:cs="Times New Roman"/>
      <w:b/>
      <w:sz w:val="20"/>
      <w:szCs w:val="20"/>
      <w:lang w:val="en-GB" w:eastAsia="ja-JP"/>
    </w:rPr>
  </w:style>
  <w:style w:type="paragraph" w:customStyle="1" w:styleId="PL">
    <w:name w:val="PL"/>
    <w:link w:val="PLChar"/>
    <w:qFormat/>
    <w:rsid w:val="008C47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ja-JP"/>
    </w:rPr>
  </w:style>
  <w:style w:type="character" w:customStyle="1" w:styleId="PLChar">
    <w:name w:val="PL Char"/>
    <w:link w:val="PL"/>
    <w:qFormat/>
    <w:rsid w:val="008C47FA"/>
    <w:rPr>
      <w:rFonts w:ascii="Courier New" w:eastAsia="Times New Roman" w:hAnsi="Courier New" w:cs="Times New Roman"/>
      <w:noProof/>
      <w:sz w:val="16"/>
      <w:szCs w:val="20"/>
      <w:lang w:val="en-GB" w:eastAsia="ja-JP"/>
    </w:rPr>
  </w:style>
  <w:style w:type="paragraph" w:styleId="Revision">
    <w:name w:val="Revision"/>
    <w:hidden/>
    <w:uiPriority w:val="99"/>
    <w:semiHidden/>
    <w:rsid w:val="003D2486"/>
    <w:pPr>
      <w:spacing w:after="0" w:line="240" w:lineRule="auto"/>
    </w:pPr>
    <w:rPr>
      <w:rFonts w:ascii="Arial" w:eastAsia="Times New Roman" w:hAnsi="Arial" w:cs="Times New Roman"/>
      <w:sz w:val="20"/>
      <w:szCs w:val="20"/>
      <w:lang w:val="en-GB" w:eastAsia="zh-CN"/>
    </w:rPr>
  </w:style>
  <w:style w:type="character" w:styleId="CommentReference">
    <w:name w:val="annotation reference"/>
    <w:basedOn w:val="DefaultParagraphFont"/>
    <w:semiHidden/>
    <w:unhideWhenUsed/>
    <w:qFormat/>
    <w:rsid w:val="00C40D00"/>
    <w:rPr>
      <w:sz w:val="16"/>
      <w:szCs w:val="16"/>
    </w:rPr>
  </w:style>
  <w:style w:type="paragraph" w:styleId="CommentText">
    <w:name w:val="annotation text"/>
    <w:basedOn w:val="Normal"/>
    <w:link w:val="CommentTextChar"/>
    <w:unhideWhenUsed/>
    <w:rsid w:val="00C40D00"/>
  </w:style>
  <w:style w:type="character" w:customStyle="1" w:styleId="CommentTextChar">
    <w:name w:val="Comment Text Char"/>
    <w:basedOn w:val="DefaultParagraphFont"/>
    <w:link w:val="CommentText"/>
    <w:rsid w:val="00C40D00"/>
    <w:rPr>
      <w:rFonts w:ascii="Arial" w:eastAsia="Times New Roman" w:hAnsi="Arial" w:cs="Times New Roman"/>
      <w:sz w:val="20"/>
      <w:szCs w:val="20"/>
      <w:lang w:val="en-GB" w:eastAsia="zh-CN"/>
    </w:rPr>
  </w:style>
  <w:style w:type="paragraph" w:styleId="CommentSubject">
    <w:name w:val="annotation subject"/>
    <w:basedOn w:val="CommentText"/>
    <w:next w:val="CommentText"/>
    <w:link w:val="CommentSubjectChar"/>
    <w:uiPriority w:val="99"/>
    <w:semiHidden/>
    <w:unhideWhenUsed/>
    <w:rsid w:val="00C40D00"/>
    <w:rPr>
      <w:b/>
      <w:bCs/>
    </w:rPr>
  </w:style>
  <w:style w:type="character" w:customStyle="1" w:styleId="CommentSubjectChar">
    <w:name w:val="Comment Subject Char"/>
    <w:basedOn w:val="CommentTextChar"/>
    <w:link w:val="CommentSubject"/>
    <w:uiPriority w:val="99"/>
    <w:semiHidden/>
    <w:rsid w:val="00C40D00"/>
    <w:rPr>
      <w:rFonts w:ascii="Arial" w:eastAsia="Times New Roman" w:hAnsi="Arial" w:cs="Times New Roman"/>
      <w:b/>
      <w:bCs/>
      <w:sz w:val="20"/>
      <w:szCs w:val="20"/>
      <w:lang w:val="en-GB" w:eastAsia="zh-CN"/>
    </w:rPr>
  </w:style>
  <w:style w:type="character" w:styleId="UnresolvedMention">
    <w:name w:val="Unresolved Mention"/>
    <w:basedOn w:val="DefaultParagraphFont"/>
    <w:uiPriority w:val="99"/>
    <w:semiHidden/>
    <w:unhideWhenUsed/>
    <w:rsid w:val="00335CD0"/>
    <w:rPr>
      <w:color w:val="605E5C"/>
      <w:shd w:val="clear" w:color="auto" w:fill="E1DFDD"/>
    </w:rPr>
  </w:style>
  <w:style w:type="character" w:styleId="FollowedHyperlink">
    <w:name w:val="FollowedHyperlink"/>
    <w:basedOn w:val="DefaultParagraphFont"/>
    <w:uiPriority w:val="99"/>
    <w:semiHidden/>
    <w:unhideWhenUsed/>
    <w:rsid w:val="00EE3981"/>
    <w:rPr>
      <w:color w:val="954F72" w:themeColor="followedHyperlink"/>
      <w:u w:val="single"/>
    </w:rPr>
  </w:style>
  <w:style w:type="character" w:customStyle="1" w:styleId="BodyTextChar">
    <w:name w:val="Body Text Char"/>
    <w:aliases w:val="bt Char"/>
    <w:basedOn w:val="DefaultParagraphFont"/>
    <w:link w:val="BodyText"/>
    <w:locked/>
    <w:rsid w:val="007A2372"/>
    <w:rPr>
      <w:rFonts w:ascii="Times" w:hAnsi="Times"/>
      <w:szCs w:val="24"/>
    </w:rPr>
  </w:style>
  <w:style w:type="paragraph" w:styleId="BodyText">
    <w:name w:val="Body Text"/>
    <w:aliases w:val="bt"/>
    <w:basedOn w:val="Normal"/>
    <w:link w:val="BodyTextChar"/>
    <w:unhideWhenUsed/>
    <w:rsid w:val="007A2372"/>
    <w:pPr>
      <w:overflowPunct/>
      <w:autoSpaceDE/>
      <w:autoSpaceDN/>
      <w:adjustRightInd/>
      <w:spacing w:line="256" w:lineRule="auto"/>
      <w:textAlignment w:val="auto"/>
    </w:pPr>
    <w:rPr>
      <w:rFonts w:ascii="Times" w:eastAsiaTheme="minorHAnsi" w:hAnsi="Times" w:cstheme="minorBidi"/>
      <w:sz w:val="22"/>
      <w:szCs w:val="24"/>
      <w:lang w:val="en-US" w:eastAsia="en-US"/>
    </w:rPr>
  </w:style>
  <w:style w:type="character" w:customStyle="1" w:styleId="BodyTextChar1">
    <w:name w:val="Body Text Char1"/>
    <w:basedOn w:val="DefaultParagraphFont"/>
    <w:uiPriority w:val="99"/>
    <w:semiHidden/>
    <w:rsid w:val="007A2372"/>
    <w:rPr>
      <w:rFonts w:ascii="Arial" w:eastAsia="Times New Roman" w:hAnsi="Arial" w:cs="Times New Roman"/>
      <w:sz w:val="20"/>
      <w:szCs w:val="20"/>
      <w:lang w:val="en-GB" w:eastAsia="zh-CN"/>
    </w:rPr>
  </w:style>
  <w:style w:type="paragraph" w:customStyle="1" w:styleId="Doc-text2">
    <w:name w:val="Doc-text2"/>
    <w:basedOn w:val="Normal"/>
    <w:link w:val="Doc-text2Char"/>
    <w:qFormat/>
    <w:rsid w:val="00714F36"/>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714F36"/>
    <w:rPr>
      <w:rFonts w:ascii="Arial" w:eastAsia="MS Mincho" w:hAnsi="Arial" w:cs="Times New Roman"/>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0939205">
      <w:bodyDiv w:val="1"/>
      <w:marLeft w:val="0"/>
      <w:marRight w:val="0"/>
      <w:marTop w:val="0"/>
      <w:marBottom w:val="0"/>
      <w:divBdr>
        <w:top w:val="none" w:sz="0" w:space="0" w:color="auto"/>
        <w:left w:val="none" w:sz="0" w:space="0" w:color="auto"/>
        <w:bottom w:val="none" w:sz="0" w:space="0" w:color="auto"/>
        <w:right w:val="none" w:sz="0" w:space="0" w:color="auto"/>
      </w:divBdr>
    </w:div>
    <w:div w:id="996961709">
      <w:bodyDiv w:val="1"/>
      <w:marLeft w:val="0"/>
      <w:marRight w:val="0"/>
      <w:marTop w:val="0"/>
      <w:marBottom w:val="0"/>
      <w:divBdr>
        <w:top w:val="none" w:sz="0" w:space="0" w:color="auto"/>
        <w:left w:val="none" w:sz="0" w:space="0" w:color="auto"/>
        <w:bottom w:val="none" w:sz="0" w:space="0" w:color="auto"/>
        <w:right w:val="none" w:sz="0" w:space="0" w:color="auto"/>
      </w:divBdr>
    </w:div>
    <w:div w:id="1403135089">
      <w:bodyDiv w:val="1"/>
      <w:marLeft w:val="0"/>
      <w:marRight w:val="0"/>
      <w:marTop w:val="0"/>
      <w:marBottom w:val="0"/>
      <w:divBdr>
        <w:top w:val="none" w:sz="0" w:space="0" w:color="auto"/>
        <w:left w:val="none" w:sz="0" w:space="0" w:color="auto"/>
        <w:bottom w:val="none" w:sz="0" w:space="0" w:color="auto"/>
        <w:right w:val="none" w:sz="0" w:space="0" w:color="auto"/>
      </w:divBdr>
    </w:div>
    <w:div w:id="1775319479">
      <w:bodyDiv w:val="1"/>
      <w:marLeft w:val="0"/>
      <w:marRight w:val="0"/>
      <w:marTop w:val="0"/>
      <w:marBottom w:val="0"/>
      <w:divBdr>
        <w:top w:val="none" w:sz="0" w:space="0" w:color="auto"/>
        <w:left w:val="none" w:sz="0" w:space="0" w:color="auto"/>
        <w:bottom w:val="none" w:sz="0" w:space="0" w:color="auto"/>
        <w:right w:val="none" w:sz="0" w:space="0" w:color="auto"/>
      </w:divBdr>
    </w:div>
    <w:div w:id="1870677364">
      <w:bodyDiv w:val="1"/>
      <w:marLeft w:val="0"/>
      <w:marRight w:val="0"/>
      <w:marTop w:val="0"/>
      <w:marBottom w:val="0"/>
      <w:divBdr>
        <w:top w:val="none" w:sz="0" w:space="0" w:color="auto"/>
        <w:left w:val="none" w:sz="0" w:space="0" w:color="auto"/>
        <w:bottom w:val="none" w:sz="0" w:space="0" w:color="auto"/>
        <w:right w:val="none" w:sz="0" w:space="0" w:color="auto"/>
      </w:divBdr>
    </w:div>
    <w:div w:id="1953783545">
      <w:bodyDiv w:val="1"/>
      <w:marLeft w:val="0"/>
      <w:marRight w:val="0"/>
      <w:marTop w:val="0"/>
      <w:marBottom w:val="0"/>
      <w:divBdr>
        <w:top w:val="none" w:sz="0" w:space="0" w:color="auto"/>
        <w:left w:val="none" w:sz="0" w:space="0" w:color="auto"/>
        <w:bottom w:val="none" w:sz="0" w:space="0" w:color="auto"/>
        <w:right w:val="none" w:sz="0" w:space="0" w:color="auto"/>
      </w:divBdr>
    </w:div>
    <w:div w:id="20687176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3gpp.org/ftp/tsg_ran/WG2_RL2/TSGR2_123/Docs/R2-2307317.zip"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www.3gpp.org/ftp/tsg_ran/WG2_RL2/TSGR2_123/Report/Draft_R2_123_meeting_report_v1.zip"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3gpp.org/ftp/tsg_ran/WG2_RL2/TSGR2_122/Report/R2-2307001.zip"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https://www.3gpp.org/ftp/tsg_ran/WG1_RL1/TSGR1_110/Report/Final_Minutes_report_RAN1%23110_v100.zi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9675a42f25445395dcc9413c3fed63d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86bc4005a0703ed9e8010d25abc55609"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A85B4CA-CD6A-4445-96EC-81E819A0FEE6}">
  <ds:schemaRefs>
    <ds:schemaRef ds:uri="http://purl.org/dc/elements/1.1/"/>
    <ds:schemaRef ds:uri="http://schemas.microsoft.com/office/2006/metadata/properties"/>
    <ds:schemaRef ds:uri="e32f50e1-6846-4d7d-ad60-ccd6877e6c5e"/>
    <ds:schemaRef ds:uri="5a888943-97ca-4c93-b605-714bb5e9e285"/>
    <ds:schemaRef ds:uri="http://schemas.microsoft.com/sharepoint/v4"/>
    <ds:schemaRef ds:uri="http://purl.org/dc/terms/"/>
    <ds:schemaRef ds:uri="http://schemas.openxmlformats.org/package/2006/metadata/core-properties"/>
    <ds:schemaRef ds:uri="http://schemas.microsoft.com/office/2006/documentManagement/types"/>
    <ds:schemaRef ds:uri="http://purl.org/dc/dcmitype/"/>
    <ds:schemaRef ds:uri="http://schemas.microsoft.com/office/infopath/2007/PartnerControls"/>
    <ds:schemaRef ds:uri="23a22248-acb0-4303-bd1b-c36b2527d0a2"/>
    <ds:schemaRef ds:uri="http://www.w3.org/XML/1998/namespace"/>
  </ds:schemaRefs>
</ds:datastoreItem>
</file>

<file path=customXml/itemProps2.xml><?xml version="1.0" encoding="utf-8"?>
<ds:datastoreItem xmlns:ds="http://schemas.openxmlformats.org/officeDocument/2006/customXml" ds:itemID="{9AC5079B-833A-44BA-B7BA-84F12D596C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141B0E3-6886-43AE-B235-22F1B22EAD8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1891</TotalTime>
  <Pages>3</Pages>
  <Words>1634</Words>
  <Characters>9317</Characters>
  <Application>Microsoft Office Word</Application>
  <DocSecurity>0</DocSecurity>
  <Lines>77</Lines>
  <Paragraphs>21</Paragraphs>
  <ScaleCrop>false</ScaleCrop>
  <Company/>
  <LinksUpToDate>false</LinksUpToDate>
  <CharactersWithSpaces>10930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Dylan Watts</dc:creator>
  <cp:keywords/>
  <dc:description/>
  <cp:lastModifiedBy>Dylan - InterDigital</cp:lastModifiedBy>
  <cp:revision>1602</cp:revision>
  <dcterms:created xsi:type="dcterms:W3CDTF">2022-09-27T15:02:00Z</dcterms:created>
  <dcterms:modified xsi:type="dcterms:W3CDTF">2023-09-28T17:16:00Z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MediaServiceImageTags">
    <vt:lpwstr/>
  </property>
</Properties>
</file>